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BB1" w:rsidRPr="00B55CD6" w:rsidRDefault="00A25BB1" w:rsidP="00826EC3">
      <w:pPr>
        <w:keepNext/>
        <w:keepLines/>
        <w:spacing w:after="0" w:line="240" w:lineRule="auto"/>
        <w:ind w:firstLine="900"/>
        <w:jc w:val="both"/>
        <w:outlineLvl w:val="1"/>
        <w:rPr>
          <w:rFonts w:ascii="Times New Roman" w:eastAsia="Times New Roman" w:hAnsi="Times New Roman" w:cs="Times New Roman"/>
          <w:lang w:val="sr-Cyrl-CS"/>
        </w:rPr>
      </w:pPr>
      <w:r w:rsidRPr="00B55CD6">
        <w:rPr>
          <w:rFonts w:ascii="Times New Roman" w:eastAsia="Times New Roman" w:hAnsi="Times New Roman" w:cs="Times New Roman"/>
          <w:lang w:val="sr-Cyrl-CS"/>
        </w:rPr>
        <w:t>V.  АНАЛИЗА ЕФЕКАТА ЗАКОНА</w:t>
      </w:r>
    </w:p>
    <w:p w:rsidR="00A25BB1" w:rsidRPr="00B55CD6" w:rsidRDefault="00A25BB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1. Сагледавање постојећег стања.</w:t>
      </w:r>
    </w:p>
    <w:p w:rsidR="00A52323" w:rsidRPr="00B55CD6" w:rsidRDefault="00A52323"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1) Приказати постојеће стање у предметној области у складу са важећим правним оквиром.</w:t>
      </w:r>
    </w:p>
    <w:p w:rsidR="00A52323" w:rsidRPr="00B55CD6" w:rsidRDefault="00A52323" w:rsidP="00826EC3">
      <w:pPr>
        <w:spacing w:after="0" w:line="240" w:lineRule="auto"/>
        <w:jc w:val="both"/>
        <w:rPr>
          <w:rFonts w:ascii="Times New Roman" w:hAnsi="Times New Roman" w:cs="Times New Roman"/>
          <w:lang w:val="sr-Cyrl-CS"/>
        </w:rPr>
      </w:pPr>
    </w:p>
    <w:p w:rsidR="00E66E80" w:rsidRPr="00B55CD6" w:rsidRDefault="00E66E80" w:rsidP="00826EC3">
      <w:pPr>
        <w:spacing w:after="0" w:line="240" w:lineRule="auto"/>
        <w:ind w:firstLine="72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Пореска управа Републике Србије је надлежна за утврђивање, контролу и наплату пореских прихода који представљају 80,7% укупних консолидованих јавних прихода и 91,0% укупних прихода од пореза и доприноса </w:t>
      </w:r>
      <w:r w:rsidR="00573655" w:rsidRPr="00B55CD6">
        <w:rPr>
          <w:rFonts w:ascii="Times New Roman" w:eastAsia="Calibri" w:hAnsi="Times New Roman" w:cs="Times New Roman"/>
          <w:lang w:val="sr-Cyrl-CS"/>
        </w:rPr>
        <w:t>за обавезно социјално осигурање</w:t>
      </w:r>
      <w:r w:rsidRPr="00B55CD6">
        <w:rPr>
          <w:rFonts w:ascii="Times New Roman" w:eastAsia="Calibri" w:hAnsi="Times New Roman" w:cs="Times New Roman"/>
          <w:lang w:val="sr-Cyrl-CS"/>
        </w:rPr>
        <w:t xml:space="preserve"> у Републици</w:t>
      </w:r>
      <w:r w:rsidR="00A958D6" w:rsidRPr="00B55CD6">
        <w:rPr>
          <w:rFonts w:ascii="Times New Roman" w:eastAsia="Calibri" w:hAnsi="Times New Roman" w:cs="Times New Roman"/>
          <w:lang w:val="sr-Cyrl-CS"/>
        </w:rPr>
        <w:t xml:space="preserve"> Србији</w:t>
      </w:r>
      <w:r w:rsidRPr="00B55CD6">
        <w:rPr>
          <w:rFonts w:ascii="Times New Roman" w:eastAsia="Calibri" w:hAnsi="Times New Roman" w:cs="Times New Roman"/>
          <w:lang w:val="sr-Cyrl-CS"/>
        </w:rPr>
        <w:t xml:space="preserve">. Приходи које администрира Пореска управа чине 75,5% укупних прихода и примања, односно 87,6% пореских прихода буџета Републике Србије. </w:t>
      </w:r>
    </w:p>
    <w:p w:rsidR="00E66E80" w:rsidRPr="00B55CD6" w:rsidRDefault="00E66E80" w:rsidP="00826EC3">
      <w:pPr>
        <w:spacing w:after="0" w:line="240" w:lineRule="auto"/>
        <w:ind w:firstLine="72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Другим речима, од ефективности и ефикасности рада Пореске управе непосредно зависи стабилност јавних финансија Републике Србије и обим средстава расположивих за финансирање јавних расхода. </w:t>
      </w:r>
    </w:p>
    <w:p w:rsidR="00D86269" w:rsidRPr="00B55CD6" w:rsidRDefault="00D86269" w:rsidP="00826EC3">
      <w:pPr>
        <w:spacing w:after="0" w:line="240" w:lineRule="auto"/>
        <w:ind w:firstLine="720"/>
        <w:jc w:val="both"/>
        <w:rPr>
          <w:rFonts w:ascii="Times New Roman" w:eastAsia="Calibri" w:hAnsi="Times New Roman" w:cs="Times New Roman"/>
          <w:lang w:val="sr-Cyrl-CS"/>
        </w:rPr>
      </w:pPr>
    </w:p>
    <w:p w:rsidR="00251AD0" w:rsidRPr="00B55CD6" w:rsidRDefault="00D86269" w:rsidP="00826EC3">
      <w:pPr>
        <w:spacing w:after="0" w:line="240" w:lineRule="auto"/>
        <w:ind w:firstLine="720"/>
        <w:jc w:val="both"/>
        <w:rPr>
          <w:rFonts w:ascii="Times New Roman" w:eastAsia="Calibri" w:hAnsi="Times New Roman" w:cs="Times New Roman"/>
          <w:lang w:val="sr-Cyrl-CS"/>
        </w:rPr>
      </w:pPr>
      <w:r w:rsidRPr="00B55CD6">
        <w:rPr>
          <w:rFonts w:ascii="Times New Roman" w:eastAsia="Calibri" w:hAnsi="Times New Roman" w:cs="Times New Roman"/>
          <w:lang w:val="sr-Cyrl-CS"/>
        </w:rPr>
        <w:t>Са друге стране, указујемо да је поч</w:t>
      </w:r>
      <w:r w:rsidR="00C46C0F" w:rsidRPr="00B55CD6">
        <w:rPr>
          <w:rFonts w:ascii="Times New Roman" w:eastAsia="Calibri" w:hAnsi="Times New Roman" w:cs="Times New Roman"/>
          <w:lang w:val="sr-Cyrl-CS"/>
        </w:rPr>
        <w:t xml:space="preserve">ев од 1. јануара 2007. године почела </w:t>
      </w:r>
      <w:r w:rsidR="00573655" w:rsidRPr="00B55CD6">
        <w:rPr>
          <w:rFonts w:ascii="Times New Roman" w:eastAsia="Calibri" w:hAnsi="Times New Roman" w:cs="Times New Roman"/>
          <w:lang w:val="sr-Cyrl-CS"/>
        </w:rPr>
        <w:t xml:space="preserve">фискална децентрализација у Републици Србији и </w:t>
      </w:r>
      <w:r w:rsidR="00C46C0F" w:rsidRPr="00B55CD6">
        <w:rPr>
          <w:rFonts w:ascii="Times New Roman" w:eastAsia="Calibri" w:hAnsi="Times New Roman" w:cs="Times New Roman"/>
          <w:lang w:val="sr-Cyrl-CS"/>
        </w:rPr>
        <w:t>примена Закона о финансирању локалне самоуправе  (чланом 60. тог закона прописано је да јединица локалне самоуправе у целости утврђује, наплаћује и контролише изворне приходе јединица локалне самоуправе) када је одговорност за администрацију пореза на имовину пребачена са централног нивоа власти на локалне самоуправе. Ова промена је омогућила локалним властима да одређују пореске стопе у оквиру законских граница, чиме је показан потенцијал и назнака за побољша</w:t>
      </w:r>
      <w:r w:rsidR="00A958D6" w:rsidRPr="00B55CD6">
        <w:rPr>
          <w:rFonts w:ascii="Times New Roman" w:eastAsia="Calibri" w:hAnsi="Times New Roman" w:cs="Times New Roman"/>
          <w:lang w:val="sr-Cyrl-CS"/>
        </w:rPr>
        <w:t>њ</w:t>
      </w:r>
      <w:r w:rsidR="00C46C0F" w:rsidRPr="00B55CD6">
        <w:rPr>
          <w:rFonts w:ascii="Times New Roman" w:eastAsia="Calibri" w:hAnsi="Times New Roman" w:cs="Times New Roman"/>
          <w:lang w:val="sr-Cyrl-CS"/>
        </w:rPr>
        <w:t xml:space="preserve">ем њихове фискалне аутономије. </w:t>
      </w:r>
    </w:p>
    <w:p w:rsidR="00D86269" w:rsidRPr="00B55CD6" w:rsidRDefault="00C46C0F" w:rsidP="00826EC3">
      <w:pPr>
        <w:spacing w:after="0" w:line="240" w:lineRule="auto"/>
        <w:ind w:firstLine="720"/>
        <w:jc w:val="both"/>
        <w:rPr>
          <w:rFonts w:ascii="Times New Roman" w:eastAsia="Calibri" w:hAnsi="Times New Roman" w:cs="Times New Roman"/>
          <w:lang w:val="sr-Cyrl-CS"/>
        </w:rPr>
      </w:pPr>
      <w:r w:rsidRPr="00B55CD6">
        <w:rPr>
          <w:rFonts w:ascii="Times New Roman" w:eastAsia="Calibri" w:hAnsi="Times New Roman" w:cs="Times New Roman"/>
          <w:lang w:val="sr-Cyrl-CS"/>
        </w:rPr>
        <w:t>Поред наведеног, изворни приходи остварени на њеној територији, укључујући порез на имовину (осим пореза на пренос апсолутних прав</w:t>
      </w:r>
      <w:r w:rsidR="00A958D6" w:rsidRPr="00B55CD6">
        <w:rPr>
          <w:rFonts w:ascii="Times New Roman" w:eastAsia="Calibri" w:hAnsi="Times New Roman" w:cs="Times New Roman"/>
          <w:lang w:val="sr-Cyrl-CS"/>
        </w:rPr>
        <w:t>а и пореза на наслеђе и поклон)</w:t>
      </w:r>
      <w:r w:rsidRPr="00B55CD6">
        <w:rPr>
          <w:rFonts w:ascii="Times New Roman" w:eastAsia="Calibri" w:hAnsi="Times New Roman" w:cs="Times New Roman"/>
          <w:lang w:val="sr-Cyrl-CS"/>
        </w:rPr>
        <w:t xml:space="preserve"> су и локалне административне и комуналне таксе, боравишне таксе, накнаде за коришћење јавних добара и концесионе накнаде, друге законске накнаде, приходи од новчаних казни и одузете имовинске користи из прекршајног поступка, приходи од давања у закуп непокретности и покретних ствари у својини Републике Србије које користи јединица локалне самоуправе или њени органи и организације, као и приходи од давања у закуп непокретности и покретних ствари у својини јединице локалне самоуправе.</w:t>
      </w:r>
    </w:p>
    <w:p w:rsidR="00C46C0F" w:rsidRPr="00B55CD6" w:rsidRDefault="00C46C0F" w:rsidP="00826EC3">
      <w:pPr>
        <w:spacing w:after="0" w:line="240" w:lineRule="auto"/>
        <w:ind w:firstLine="720"/>
        <w:jc w:val="both"/>
        <w:rPr>
          <w:rFonts w:ascii="Times New Roman" w:eastAsia="Calibri" w:hAnsi="Times New Roman" w:cs="Times New Roman"/>
          <w:lang w:val="sr-Cyrl-CS"/>
        </w:rPr>
      </w:pPr>
      <w:r w:rsidRPr="00B55CD6">
        <w:rPr>
          <w:rFonts w:ascii="Times New Roman" w:eastAsia="Calibri" w:hAnsi="Times New Roman" w:cs="Times New Roman"/>
          <w:lang w:val="sr-Cyrl-CS"/>
        </w:rPr>
        <w:t>С тим у вези, неопходно је прецизирање одредаба ЗПППА</w:t>
      </w:r>
      <w:r w:rsidR="001575E8" w:rsidRPr="00B55CD6">
        <w:rPr>
          <w:rFonts w:ascii="Times New Roman" w:eastAsia="Calibri" w:hAnsi="Times New Roman" w:cs="Times New Roman"/>
          <w:lang w:val="sr-Cyrl-CS"/>
        </w:rPr>
        <w:t xml:space="preserve"> у смислу надлежности јединица локалних самоуправа и давањем у основи истих овлашћења у погледу јавних прихода које наплаћују, а које сходно ЗПППА има Пореска управа, тако да у односу на </w:t>
      </w:r>
      <w:r w:rsidR="00251AD0" w:rsidRPr="00B55CD6">
        <w:rPr>
          <w:rFonts w:ascii="Times New Roman" w:eastAsia="Calibri" w:hAnsi="Times New Roman" w:cs="Times New Roman"/>
          <w:lang w:val="sr-Cyrl-CS"/>
        </w:rPr>
        <w:t>утврђивање, наплату и контролу јавних прихода наведени закони буду ус</w:t>
      </w:r>
      <w:r w:rsidR="008734DA" w:rsidRPr="00B55CD6">
        <w:rPr>
          <w:rFonts w:ascii="Times New Roman" w:eastAsia="Calibri" w:hAnsi="Times New Roman" w:cs="Times New Roman"/>
          <w:lang w:val="sr-Cyrl-CS"/>
        </w:rPr>
        <w:t>а</w:t>
      </w:r>
      <w:r w:rsidR="00251AD0" w:rsidRPr="00B55CD6">
        <w:rPr>
          <w:rFonts w:ascii="Times New Roman" w:eastAsia="Calibri" w:hAnsi="Times New Roman" w:cs="Times New Roman"/>
          <w:lang w:val="sr-Cyrl-CS"/>
        </w:rPr>
        <w:t>глашени.</w:t>
      </w:r>
    </w:p>
    <w:p w:rsidR="00251AD0" w:rsidRPr="00B55CD6" w:rsidRDefault="00251AD0" w:rsidP="00826EC3">
      <w:pPr>
        <w:spacing w:after="0" w:line="240" w:lineRule="auto"/>
        <w:ind w:firstLine="720"/>
        <w:jc w:val="both"/>
        <w:rPr>
          <w:rFonts w:ascii="Times New Roman" w:eastAsia="Calibri" w:hAnsi="Times New Roman" w:cs="Times New Roman"/>
          <w:lang w:val="sr-Cyrl-CS"/>
        </w:rPr>
      </w:pPr>
    </w:p>
    <w:p w:rsidR="003642F0" w:rsidRPr="00B55CD6" w:rsidRDefault="00251AD0" w:rsidP="00826EC3">
      <w:pPr>
        <w:spacing w:after="0" w:line="240" w:lineRule="auto"/>
        <w:ind w:firstLine="72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Такође, </w:t>
      </w:r>
      <w:r w:rsidR="003642F0" w:rsidRPr="00B55CD6">
        <w:rPr>
          <w:rFonts w:ascii="Times New Roman" w:eastAsia="Calibri" w:hAnsi="Times New Roman" w:cs="Times New Roman"/>
          <w:lang w:val="sr-Cyrl-CS"/>
        </w:rPr>
        <w:t>као један од основних циљева трансформације Пореске управе је подизање нивоа квалитета података у Јединственом регистру пореских обвезника као потпуног, тачног и ажурног регистра, са одговарајућим подрегистрима, а у складу са најбољом међународном праксом.</w:t>
      </w:r>
    </w:p>
    <w:p w:rsidR="003642F0" w:rsidRPr="00B55CD6" w:rsidRDefault="003642F0" w:rsidP="00826EC3">
      <w:pPr>
        <w:spacing w:after="0" w:line="240" w:lineRule="auto"/>
        <w:ind w:firstLine="720"/>
        <w:jc w:val="both"/>
        <w:rPr>
          <w:rFonts w:ascii="Times New Roman" w:eastAsia="Calibri" w:hAnsi="Times New Roman" w:cs="Times New Roman"/>
          <w:lang w:val="sr-Cyrl-CS"/>
        </w:rPr>
      </w:pPr>
      <w:r w:rsidRPr="00B55CD6">
        <w:rPr>
          <w:rFonts w:ascii="Times New Roman" w:eastAsia="Calibri" w:hAnsi="Times New Roman" w:cs="Times New Roman"/>
          <w:lang w:val="sr-Cyrl-CS"/>
        </w:rPr>
        <w:t>Изменама Закона о пореском поступку и пореској администрацији у претходном периоду, створена</w:t>
      </w:r>
      <w:r w:rsidR="00073EC1" w:rsidRPr="00B55CD6">
        <w:rPr>
          <w:rFonts w:ascii="Times New Roman" w:eastAsia="Calibri" w:hAnsi="Times New Roman" w:cs="Times New Roman"/>
          <w:lang w:val="sr-Cyrl-CS"/>
        </w:rPr>
        <w:t xml:space="preserve"> је</w:t>
      </w:r>
      <w:r w:rsidRPr="00B55CD6">
        <w:rPr>
          <w:rFonts w:ascii="Times New Roman" w:eastAsia="Calibri" w:hAnsi="Times New Roman" w:cs="Times New Roman"/>
          <w:lang w:val="sr-Cyrl-CS"/>
        </w:rPr>
        <w:t xml:space="preserve"> правна претпоставка за повезивање са одговарајућим регистрима у другим државним органима и институцијама, који су неопходни за редовно функционисање пореског органа, а све у циљу подизања ефикасности рада Пореске управе.</w:t>
      </w:r>
    </w:p>
    <w:p w:rsidR="003642F0" w:rsidRPr="00B55CD6" w:rsidRDefault="003642F0" w:rsidP="00826EC3">
      <w:pPr>
        <w:spacing w:after="0" w:line="240" w:lineRule="auto"/>
        <w:ind w:firstLine="720"/>
        <w:jc w:val="both"/>
        <w:rPr>
          <w:rFonts w:ascii="Times New Roman" w:eastAsia="Calibri" w:hAnsi="Times New Roman" w:cs="Times New Roman"/>
          <w:lang w:val="sr-Cyrl-CS"/>
        </w:rPr>
      </w:pPr>
      <w:r w:rsidRPr="00B55CD6">
        <w:rPr>
          <w:rFonts w:ascii="Times New Roman" w:eastAsia="Calibri" w:hAnsi="Times New Roman" w:cs="Times New Roman"/>
          <w:lang w:val="sr-Cyrl-CS"/>
        </w:rPr>
        <w:t>Циљ наведених измена закона је било креирање садржаја регистра пореских обвезника Пореске управе у складу са правцима и потребама новог пословног модела који обезбеђује аутоматизацију и дигитализацију поступка регистрације, односно обезбеђивање преузимање података из релевантних регистара које воде надлежна министарства, локална пореска администрација, А</w:t>
      </w:r>
      <w:r w:rsidR="00A958D6" w:rsidRPr="00B55CD6">
        <w:rPr>
          <w:rFonts w:ascii="Times New Roman" w:eastAsia="Calibri" w:hAnsi="Times New Roman" w:cs="Times New Roman"/>
          <w:lang w:val="sr-Cyrl-CS"/>
        </w:rPr>
        <w:t>генција за привредне регистре</w:t>
      </w:r>
      <w:r w:rsidRPr="00B55CD6">
        <w:rPr>
          <w:rFonts w:ascii="Times New Roman" w:eastAsia="Calibri" w:hAnsi="Times New Roman" w:cs="Times New Roman"/>
          <w:lang w:val="sr-Cyrl-CS"/>
        </w:rPr>
        <w:t>, Н</w:t>
      </w:r>
      <w:r w:rsidR="00A958D6" w:rsidRPr="00B55CD6">
        <w:rPr>
          <w:rFonts w:ascii="Times New Roman" w:eastAsia="Calibri" w:hAnsi="Times New Roman" w:cs="Times New Roman"/>
          <w:lang w:val="sr-Cyrl-CS"/>
        </w:rPr>
        <w:t>ародна банка Србије</w:t>
      </w:r>
      <w:r w:rsidRPr="00B55CD6">
        <w:rPr>
          <w:rFonts w:ascii="Times New Roman" w:eastAsia="Calibri" w:hAnsi="Times New Roman" w:cs="Times New Roman"/>
          <w:lang w:val="sr-Cyrl-CS"/>
        </w:rPr>
        <w:t>, Р</w:t>
      </w:r>
      <w:r w:rsidR="00A958D6" w:rsidRPr="00B55CD6">
        <w:rPr>
          <w:rFonts w:ascii="Times New Roman" w:eastAsia="Calibri" w:hAnsi="Times New Roman" w:cs="Times New Roman"/>
          <w:lang w:val="sr-Cyrl-CS"/>
        </w:rPr>
        <w:t>епублички геодетски завод</w:t>
      </w:r>
      <w:r w:rsidRPr="00B55CD6">
        <w:rPr>
          <w:rFonts w:ascii="Times New Roman" w:eastAsia="Calibri" w:hAnsi="Times New Roman" w:cs="Times New Roman"/>
          <w:lang w:val="sr-Cyrl-CS"/>
        </w:rPr>
        <w:t xml:space="preserve"> и други органи, а у којима су садржани подаци од значаја за функцију Пореске управе, као и интеграцију регистра пореских обвезника са осталим основним пословним функцијама, односно аутоматско преузимање података из регистра пореских обвезника Пореске управе у свим поступцима које може покренути како Пореска управа, тако и порески обвезник.</w:t>
      </w:r>
    </w:p>
    <w:p w:rsidR="00251AD0" w:rsidRPr="00B55CD6" w:rsidRDefault="00811F7D" w:rsidP="00826EC3">
      <w:pPr>
        <w:spacing w:after="0" w:line="240" w:lineRule="auto"/>
        <w:ind w:firstLine="720"/>
        <w:jc w:val="both"/>
        <w:rPr>
          <w:rFonts w:ascii="Times New Roman" w:eastAsia="Calibri" w:hAnsi="Times New Roman" w:cs="Times New Roman"/>
          <w:lang w:val="sr-Cyrl-CS"/>
        </w:rPr>
      </w:pPr>
      <w:r w:rsidRPr="00B55CD6">
        <w:rPr>
          <w:rFonts w:ascii="Times New Roman" w:eastAsia="Calibri" w:hAnsi="Times New Roman" w:cs="Times New Roman"/>
          <w:lang w:val="sr-Cyrl-CS"/>
        </w:rPr>
        <w:t>В</w:t>
      </w:r>
      <w:r w:rsidR="007B3A4D" w:rsidRPr="00B55CD6">
        <w:rPr>
          <w:rFonts w:ascii="Times New Roman" w:eastAsia="Calibri" w:hAnsi="Times New Roman" w:cs="Times New Roman"/>
          <w:lang w:val="sr-Cyrl-CS"/>
        </w:rPr>
        <w:t xml:space="preserve">одећи рачуна да су поступци преузимања података </w:t>
      </w:r>
      <w:r w:rsidR="00A06F31" w:rsidRPr="00B55CD6">
        <w:rPr>
          <w:rFonts w:ascii="Times New Roman" w:eastAsia="Calibri" w:hAnsi="Times New Roman" w:cs="Times New Roman"/>
          <w:lang w:val="sr-Cyrl-CS"/>
        </w:rPr>
        <w:t xml:space="preserve">Пореске управе </w:t>
      </w:r>
      <w:r w:rsidR="007B3A4D" w:rsidRPr="00B55CD6">
        <w:rPr>
          <w:rFonts w:ascii="Times New Roman" w:eastAsia="Calibri" w:hAnsi="Times New Roman" w:cs="Times New Roman"/>
          <w:lang w:val="sr-Cyrl-CS"/>
        </w:rPr>
        <w:t>из регистара које воде на</w:t>
      </w:r>
      <w:r w:rsidR="00B55CD6">
        <w:rPr>
          <w:rFonts w:ascii="Times New Roman" w:eastAsia="Calibri" w:hAnsi="Times New Roman" w:cs="Times New Roman"/>
          <w:lang w:val="sr-Cyrl-CS"/>
        </w:rPr>
        <w:t>д</w:t>
      </w:r>
      <w:r w:rsidR="007B3A4D" w:rsidRPr="00B55CD6">
        <w:rPr>
          <w:rFonts w:ascii="Times New Roman" w:eastAsia="Calibri" w:hAnsi="Times New Roman" w:cs="Times New Roman"/>
          <w:lang w:val="sr-Cyrl-CS"/>
        </w:rPr>
        <w:t xml:space="preserve">лежни органи у току, постоји потреба да се одложи рок почетка примене одредаба </w:t>
      </w:r>
      <w:r w:rsidR="007B3A4D" w:rsidRPr="00B55CD6">
        <w:rPr>
          <w:rFonts w:ascii="Times New Roman" w:eastAsia="Calibri" w:hAnsi="Times New Roman" w:cs="Times New Roman"/>
          <w:lang w:val="sr-Cyrl-CS"/>
        </w:rPr>
        <w:lastRenderedPageBreak/>
        <w:t xml:space="preserve">Закона о пореском поступку и пореској администрацији, како би се створиле све техничке и информатичке могућности да се исте имплементирају у постојећи информациони систем Пореске управе. Одлагањем рока на предложени начин омогућило би се да се преузму </w:t>
      </w:r>
      <w:r w:rsidR="004A1E85" w:rsidRPr="00B55CD6">
        <w:rPr>
          <w:rFonts w:ascii="Times New Roman" w:eastAsia="Calibri" w:hAnsi="Times New Roman" w:cs="Times New Roman"/>
          <w:lang w:val="sr-Cyrl-CS"/>
        </w:rPr>
        <w:t>сви неопходни</w:t>
      </w:r>
      <w:r w:rsidR="007B3A4D" w:rsidRPr="00B55CD6">
        <w:rPr>
          <w:rFonts w:ascii="Times New Roman" w:eastAsia="Calibri" w:hAnsi="Times New Roman" w:cs="Times New Roman"/>
          <w:lang w:val="sr-Cyrl-CS"/>
        </w:rPr>
        <w:t xml:space="preserve"> подаци и евиденције од других органа, а што је од кључног значаја за имплементацију готовог комерцијалног софтверског решења, сређивање рачуноводствених и других евиденција Пореске управе, а у циљу повећања нивоа поштовања пореских прописа и повећања прихода буџета Републике Србије.</w:t>
      </w:r>
    </w:p>
    <w:p w:rsidR="00E66E80" w:rsidRPr="00B55CD6" w:rsidRDefault="00E66E80" w:rsidP="00826EC3">
      <w:pPr>
        <w:tabs>
          <w:tab w:val="left" w:pos="720"/>
        </w:tabs>
        <w:suppressAutoHyphens/>
        <w:spacing w:after="0" w:line="240" w:lineRule="auto"/>
        <w:ind w:firstLine="72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 </w:t>
      </w:r>
    </w:p>
    <w:p w:rsidR="00E66E80" w:rsidRPr="00B55CD6" w:rsidRDefault="00E66E80" w:rsidP="00826EC3">
      <w:pPr>
        <w:spacing w:after="0" w:line="240" w:lineRule="auto"/>
        <w:ind w:firstLine="720"/>
        <w:jc w:val="both"/>
        <w:rPr>
          <w:rFonts w:ascii="Times New Roman" w:hAnsi="Times New Roman" w:cs="Times New Roman"/>
          <w:lang w:val="sr-Cyrl-CS"/>
        </w:rPr>
      </w:pPr>
      <w:r w:rsidRPr="00B55CD6">
        <w:rPr>
          <w:rFonts w:ascii="Times New Roman" w:eastAsia="Calibri" w:hAnsi="Times New Roman" w:cs="Times New Roman"/>
          <w:lang w:val="sr-Cyrl-CS"/>
        </w:rPr>
        <w:t xml:space="preserve">Предложене измене ЗПППА представљају део неопходних промена правног оквира који треба да омогући организацију и пословне процесе Пореске управе у складу са </w:t>
      </w:r>
      <w:r w:rsidR="00D86269" w:rsidRPr="00B55CD6">
        <w:rPr>
          <w:rFonts w:ascii="Times New Roman" w:eastAsia="Calibri" w:hAnsi="Times New Roman" w:cs="Times New Roman"/>
          <w:lang w:val="sr-Cyrl-CS"/>
        </w:rPr>
        <w:t xml:space="preserve">усвојеним </w:t>
      </w:r>
      <w:r w:rsidRPr="00B55CD6">
        <w:rPr>
          <w:rFonts w:ascii="Times New Roman" w:eastAsia="Calibri" w:hAnsi="Times New Roman" w:cs="Times New Roman"/>
          <w:lang w:val="sr-Cyrl-CS"/>
        </w:rPr>
        <w:t>начелима</w:t>
      </w:r>
      <w:r w:rsidR="00D86269" w:rsidRPr="00B55CD6">
        <w:rPr>
          <w:rFonts w:ascii="Times New Roman" w:eastAsia="Calibri" w:hAnsi="Times New Roman" w:cs="Times New Roman"/>
          <w:lang w:val="sr-Cyrl-CS"/>
        </w:rPr>
        <w:t xml:space="preserve"> добре управе</w:t>
      </w:r>
      <w:r w:rsidRPr="00B55CD6">
        <w:rPr>
          <w:rFonts w:ascii="Times New Roman" w:eastAsia="Calibri" w:hAnsi="Times New Roman" w:cs="Times New Roman"/>
          <w:lang w:val="sr-Cyrl-CS"/>
        </w:rPr>
        <w:t>.</w:t>
      </w:r>
    </w:p>
    <w:p w:rsidR="00E66E80" w:rsidRPr="00B55CD6" w:rsidRDefault="00E66E80" w:rsidP="00826EC3">
      <w:pPr>
        <w:spacing w:after="0" w:line="240" w:lineRule="auto"/>
        <w:jc w:val="both"/>
        <w:rPr>
          <w:rFonts w:ascii="Times New Roman" w:hAnsi="Times New Roman" w:cs="Times New Roman"/>
          <w:lang w:val="sr-Cyrl-CS"/>
        </w:rPr>
      </w:pPr>
    </w:p>
    <w:p w:rsidR="00944E2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2) Да ли је уочен проблем у области и на коју циљну групу се односи? Представити узроке и последице проблема?</w:t>
      </w:r>
    </w:p>
    <w:p w:rsidR="00A52323" w:rsidRPr="00B55CD6" w:rsidRDefault="00A52323" w:rsidP="00826EC3">
      <w:pPr>
        <w:spacing w:after="0" w:line="240" w:lineRule="auto"/>
        <w:jc w:val="both"/>
        <w:rPr>
          <w:rFonts w:ascii="Times New Roman" w:hAnsi="Times New Roman" w:cs="Times New Roman"/>
          <w:lang w:val="sr-Cyrl-CS"/>
        </w:rPr>
      </w:pPr>
    </w:p>
    <w:p w:rsidR="00944E21" w:rsidRPr="00B55CD6" w:rsidRDefault="00944E21" w:rsidP="00826EC3">
      <w:pPr>
        <w:spacing w:after="0" w:line="240" w:lineRule="auto"/>
        <w:ind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Уочени проблеми чије решавање одређује циљеве за доношење овог закона, њихови кључни узроци и најважније последице представљени су у наредној табели.</w:t>
      </w:r>
    </w:p>
    <w:p w:rsidR="00944E21" w:rsidRPr="00B55CD6" w:rsidRDefault="00944E21" w:rsidP="00826EC3">
      <w:pPr>
        <w:spacing w:after="0" w:line="240" w:lineRule="auto"/>
        <w:ind w:firstLine="900"/>
        <w:jc w:val="both"/>
        <w:rPr>
          <w:rFonts w:ascii="Times New Roman" w:eastAsia="Calibri" w:hAnsi="Times New Roman" w:cs="Times New Roman"/>
          <w:lang w:val="sr-Cyrl-CS"/>
        </w:rPr>
      </w:pPr>
    </w:p>
    <w:tbl>
      <w:tblPr>
        <w:tblStyle w:val="TableGrid1"/>
        <w:tblW w:w="9049" w:type="dxa"/>
        <w:tblLook w:val="04A0" w:firstRow="1" w:lastRow="0" w:firstColumn="1" w:lastColumn="0" w:noHBand="0" w:noVBand="1"/>
      </w:tblPr>
      <w:tblGrid>
        <w:gridCol w:w="1571"/>
        <w:gridCol w:w="2616"/>
        <w:gridCol w:w="2373"/>
        <w:gridCol w:w="2489"/>
      </w:tblGrid>
      <w:tr w:rsidR="00944E21" w:rsidRPr="00B55CD6" w:rsidTr="00944E21">
        <w:trPr>
          <w:trHeight w:val="432"/>
          <w:tblHeader/>
        </w:trPr>
        <w:tc>
          <w:tcPr>
            <w:tcW w:w="1571" w:type="dxa"/>
            <w:shd w:val="clear" w:color="auto" w:fill="2F5496"/>
            <w:vAlign w:val="center"/>
          </w:tcPr>
          <w:p w:rsidR="00826EC3" w:rsidRPr="00B55CD6" w:rsidRDefault="007B3A4D" w:rsidP="00826EC3">
            <w:pPr>
              <w:jc w:val="left"/>
              <w:rPr>
                <w:rFonts w:ascii="Times New Roman" w:eastAsia="Calibri" w:hAnsi="Times New Roman" w:cs="Times New Roman"/>
                <w:b w:val="0"/>
                <w:bCs w:val="0"/>
                <w:color w:val="FFFFFF"/>
                <w:w w:val="100"/>
                <w:lang w:val="sr-Cyrl-CS"/>
              </w:rPr>
            </w:pPr>
            <w:r w:rsidRPr="00B55CD6">
              <w:rPr>
                <w:rFonts w:ascii="Times New Roman" w:eastAsia="Calibri" w:hAnsi="Times New Roman" w:cs="Times New Roman"/>
                <w:b w:val="0"/>
                <w:bCs w:val="0"/>
                <w:color w:val="FFFFFF"/>
                <w:w w:val="100"/>
                <w:lang w:val="sr-Cyrl-CS"/>
              </w:rPr>
              <w:t xml:space="preserve">  </w:t>
            </w:r>
            <w:r w:rsidR="007B31AB" w:rsidRPr="00B55CD6">
              <w:rPr>
                <w:rFonts w:ascii="Times New Roman" w:eastAsia="Calibri" w:hAnsi="Times New Roman" w:cs="Times New Roman"/>
                <w:b w:val="0"/>
                <w:bCs w:val="0"/>
                <w:color w:val="FFFFFF"/>
                <w:w w:val="100"/>
                <w:lang w:val="sr-Cyrl-CS"/>
              </w:rPr>
              <w:t xml:space="preserve"> </w:t>
            </w:r>
            <w:r w:rsidR="00826EC3" w:rsidRPr="00B55CD6">
              <w:rPr>
                <w:rFonts w:ascii="Times New Roman" w:eastAsia="Calibri" w:hAnsi="Times New Roman" w:cs="Times New Roman"/>
                <w:b w:val="0"/>
                <w:bCs w:val="0"/>
                <w:color w:val="FFFFFF"/>
                <w:w w:val="100"/>
                <w:lang w:val="sr-Cyrl-CS"/>
              </w:rPr>
              <w:t xml:space="preserve">    </w:t>
            </w:r>
            <w:r w:rsidR="00944E21" w:rsidRPr="00B55CD6">
              <w:rPr>
                <w:rFonts w:ascii="Times New Roman" w:eastAsia="Calibri" w:hAnsi="Times New Roman" w:cs="Times New Roman"/>
                <w:b w:val="0"/>
                <w:bCs w:val="0"/>
                <w:color w:val="FFFFFF"/>
                <w:w w:val="100"/>
                <w:lang w:val="sr-Cyrl-CS"/>
              </w:rPr>
              <w:t>Р</w:t>
            </w:r>
            <w:r w:rsidRPr="00B55CD6">
              <w:rPr>
                <w:rFonts w:ascii="Times New Roman" w:eastAsia="Calibri" w:hAnsi="Times New Roman" w:cs="Times New Roman"/>
                <w:b w:val="0"/>
                <w:bCs w:val="0"/>
                <w:color w:val="FFFFFF"/>
                <w:w w:val="100"/>
                <w:lang w:val="sr-Cyrl-CS"/>
              </w:rPr>
              <w:t xml:space="preserve">едни </w:t>
            </w:r>
          </w:p>
          <w:p w:rsidR="00944E21" w:rsidRPr="00B55CD6" w:rsidRDefault="00826EC3" w:rsidP="00826EC3">
            <w:pPr>
              <w:jc w:val="left"/>
              <w:rPr>
                <w:rFonts w:ascii="Times New Roman" w:eastAsia="Calibri" w:hAnsi="Times New Roman" w:cs="Times New Roman"/>
                <w:b w:val="0"/>
                <w:bCs w:val="0"/>
                <w:color w:val="FFFFFF"/>
                <w:w w:val="100"/>
                <w:lang w:val="sr-Cyrl-CS"/>
              </w:rPr>
            </w:pPr>
            <w:r w:rsidRPr="00B55CD6">
              <w:rPr>
                <w:rFonts w:ascii="Times New Roman" w:eastAsia="Calibri" w:hAnsi="Times New Roman" w:cs="Times New Roman"/>
                <w:b w:val="0"/>
                <w:bCs w:val="0"/>
                <w:color w:val="FFFFFF"/>
                <w:w w:val="100"/>
                <w:lang w:val="sr-Cyrl-CS"/>
              </w:rPr>
              <w:t xml:space="preserve">        </w:t>
            </w:r>
            <w:r w:rsidR="00944E21" w:rsidRPr="00B55CD6">
              <w:rPr>
                <w:rFonts w:ascii="Times New Roman" w:eastAsia="Calibri" w:hAnsi="Times New Roman" w:cs="Times New Roman"/>
                <w:b w:val="0"/>
                <w:bCs w:val="0"/>
                <w:color w:val="FFFFFF"/>
                <w:w w:val="100"/>
                <w:lang w:val="sr-Cyrl-CS"/>
              </w:rPr>
              <w:t>бр</w:t>
            </w:r>
            <w:r w:rsidR="007B3A4D" w:rsidRPr="00B55CD6">
              <w:rPr>
                <w:rFonts w:ascii="Times New Roman" w:eastAsia="Calibri" w:hAnsi="Times New Roman" w:cs="Times New Roman"/>
                <w:b w:val="0"/>
                <w:bCs w:val="0"/>
                <w:color w:val="FFFFFF"/>
                <w:w w:val="100"/>
                <w:lang w:val="sr-Cyrl-CS"/>
              </w:rPr>
              <w:t>ој</w:t>
            </w:r>
          </w:p>
        </w:tc>
        <w:tc>
          <w:tcPr>
            <w:tcW w:w="2616" w:type="dxa"/>
            <w:shd w:val="clear" w:color="auto" w:fill="2F5496"/>
            <w:vAlign w:val="center"/>
          </w:tcPr>
          <w:p w:rsidR="00944E21" w:rsidRPr="00B55CD6" w:rsidRDefault="007B31AB" w:rsidP="00826EC3">
            <w:pPr>
              <w:jc w:val="left"/>
              <w:rPr>
                <w:rFonts w:ascii="Times New Roman" w:eastAsia="Calibri" w:hAnsi="Times New Roman" w:cs="Times New Roman"/>
                <w:b w:val="0"/>
                <w:bCs w:val="0"/>
                <w:color w:val="FFFFFF"/>
                <w:w w:val="100"/>
                <w:lang w:val="sr-Cyrl-CS"/>
              </w:rPr>
            </w:pPr>
            <w:r w:rsidRPr="00B55CD6">
              <w:rPr>
                <w:rFonts w:ascii="Times New Roman" w:eastAsia="Calibri" w:hAnsi="Times New Roman" w:cs="Times New Roman"/>
                <w:b w:val="0"/>
                <w:bCs w:val="0"/>
                <w:color w:val="FFFFFF"/>
                <w:w w:val="100"/>
                <w:lang w:val="sr-Cyrl-CS"/>
              </w:rPr>
              <w:t xml:space="preserve">          </w:t>
            </w:r>
            <w:r w:rsidR="00944E21" w:rsidRPr="00B55CD6">
              <w:rPr>
                <w:rFonts w:ascii="Times New Roman" w:eastAsia="Calibri" w:hAnsi="Times New Roman" w:cs="Times New Roman"/>
                <w:b w:val="0"/>
                <w:bCs w:val="0"/>
                <w:color w:val="FFFFFF"/>
                <w:w w:val="100"/>
                <w:lang w:val="sr-Cyrl-CS"/>
              </w:rPr>
              <w:t>Проблем</w:t>
            </w:r>
          </w:p>
        </w:tc>
        <w:tc>
          <w:tcPr>
            <w:tcW w:w="2373" w:type="dxa"/>
            <w:shd w:val="clear" w:color="auto" w:fill="2F5496"/>
            <w:vAlign w:val="center"/>
          </w:tcPr>
          <w:p w:rsidR="00944E21" w:rsidRPr="00B55CD6" w:rsidRDefault="00826EC3" w:rsidP="00826EC3">
            <w:pPr>
              <w:jc w:val="left"/>
              <w:rPr>
                <w:rFonts w:ascii="Times New Roman" w:eastAsia="Calibri" w:hAnsi="Times New Roman" w:cs="Times New Roman"/>
                <w:b w:val="0"/>
                <w:bCs w:val="0"/>
                <w:color w:val="FFFFFF"/>
                <w:w w:val="100"/>
                <w:lang w:val="sr-Cyrl-CS"/>
              </w:rPr>
            </w:pPr>
            <w:r w:rsidRPr="00B55CD6">
              <w:rPr>
                <w:rFonts w:ascii="Times New Roman" w:eastAsia="Calibri" w:hAnsi="Times New Roman" w:cs="Times New Roman"/>
                <w:b w:val="0"/>
                <w:bCs w:val="0"/>
                <w:color w:val="FFFFFF"/>
                <w:w w:val="100"/>
                <w:lang w:val="sr-Cyrl-CS"/>
              </w:rPr>
              <w:t xml:space="preserve">           </w:t>
            </w:r>
            <w:r w:rsidR="00944E21" w:rsidRPr="00B55CD6">
              <w:rPr>
                <w:rFonts w:ascii="Times New Roman" w:eastAsia="Calibri" w:hAnsi="Times New Roman" w:cs="Times New Roman"/>
                <w:b w:val="0"/>
                <w:bCs w:val="0"/>
                <w:color w:val="FFFFFF"/>
                <w:w w:val="100"/>
                <w:lang w:val="sr-Cyrl-CS"/>
              </w:rPr>
              <w:t>Узрок</w:t>
            </w:r>
          </w:p>
        </w:tc>
        <w:tc>
          <w:tcPr>
            <w:tcW w:w="2489" w:type="dxa"/>
            <w:shd w:val="clear" w:color="auto" w:fill="2F5496"/>
            <w:vAlign w:val="center"/>
          </w:tcPr>
          <w:p w:rsidR="00944E21" w:rsidRPr="00B55CD6" w:rsidRDefault="007B31AB" w:rsidP="00826EC3">
            <w:pPr>
              <w:jc w:val="left"/>
              <w:rPr>
                <w:rFonts w:ascii="Times New Roman" w:eastAsia="Calibri" w:hAnsi="Times New Roman" w:cs="Times New Roman"/>
                <w:b w:val="0"/>
                <w:bCs w:val="0"/>
                <w:color w:val="FFFFFF"/>
                <w:w w:val="100"/>
                <w:lang w:val="sr-Cyrl-CS"/>
              </w:rPr>
            </w:pPr>
            <w:r w:rsidRPr="00B55CD6">
              <w:rPr>
                <w:rFonts w:ascii="Times New Roman" w:eastAsia="Calibri" w:hAnsi="Times New Roman" w:cs="Times New Roman"/>
                <w:b w:val="0"/>
                <w:bCs w:val="0"/>
                <w:color w:val="FFFFFF"/>
                <w:w w:val="100"/>
                <w:lang w:val="sr-Cyrl-CS"/>
              </w:rPr>
              <w:t xml:space="preserve">         </w:t>
            </w:r>
            <w:r w:rsidR="00944E21" w:rsidRPr="00B55CD6">
              <w:rPr>
                <w:rFonts w:ascii="Times New Roman" w:eastAsia="Calibri" w:hAnsi="Times New Roman" w:cs="Times New Roman"/>
                <w:b w:val="0"/>
                <w:bCs w:val="0"/>
                <w:color w:val="FFFFFF"/>
                <w:w w:val="100"/>
                <w:lang w:val="sr-Cyrl-CS"/>
              </w:rPr>
              <w:t>Последице</w:t>
            </w:r>
          </w:p>
        </w:tc>
      </w:tr>
    </w:tbl>
    <w:tbl>
      <w:tblPr>
        <w:tblStyle w:val="TableGrid2"/>
        <w:tblW w:w="9019" w:type="dxa"/>
        <w:tblLook w:val="04A0" w:firstRow="1" w:lastRow="0" w:firstColumn="1" w:lastColumn="0" w:noHBand="0" w:noVBand="1"/>
      </w:tblPr>
      <w:tblGrid>
        <w:gridCol w:w="1566"/>
        <w:gridCol w:w="2607"/>
        <w:gridCol w:w="2365"/>
        <w:gridCol w:w="2481"/>
      </w:tblGrid>
      <w:tr w:rsidR="007B31AB" w:rsidRPr="00B55CD6" w:rsidTr="007B31AB">
        <w:tc>
          <w:tcPr>
            <w:tcW w:w="1566" w:type="dxa"/>
          </w:tcPr>
          <w:p w:rsidR="007B31AB" w:rsidRPr="00B55CD6" w:rsidRDefault="007B31AB" w:rsidP="00826EC3">
            <w:pPr>
              <w:ind w:firstLine="900"/>
              <w:rPr>
                <w:rFonts w:ascii="Times New Roman" w:hAnsi="Times New Roman" w:cs="Times New Roman"/>
                <w:b w:val="0"/>
                <w:lang w:val="sr-Cyrl-CS"/>
              </w:rPr>
            </w:pPr>
          </w:p>
          <w:p w:rsidR="007B31AB" w:rsidRPr="00B55CD6" w:rsidRDefault="007B31AB" w:rsidP="00826EC3">
            <w:pPr>
              <w:ind w:firstLine="900"/>
              <w:rPr>
                <w:rFonts w:ascii="Times New Roman" w:hAnsi="Times New Roman" w:cs="Times New Roman"/>
                <w:b w:val="0"/>
                <w:lang w:val="sr-Cyrl-CS"/>
              </w:rPr>
            </w:pPr>
          </w:p>
          <w:p w:rsidR="007B31AB" w:rsidRPr="00B55CD6" w:rsidRDefault="007B31AB" w:rsidP="00826EC3">
            <w:pPr>
              <w:rPr>
                <w:rFonts w:ascii="Times New Roman" w:hAnsi="Times New Roman" w:cs="Times New Roman"/>
                <w:b w:val="0"/>
                <w:lang w:val="sr-Cyrl-CS"/>
              </w:rPr>
            </w:pPr>
            <w:r w:rsidRPr="00B55CD6">
              <w:rPr>
                <w:rFonts w:ascii="Times New Roman" w:hAnsi="Times New Roman" w:cs="Times New Roman"/>
                <w:b w:val="0"/>
                <w:lang w:val="sr-Cyrl-CS"/>
              </w:rPr>
              <w:t xml:space="preserve">            1.</w:t>
            </w:r>
          </w:p>
        </w:tc>
        <w:tc>
          <w:tcPr>
            <w:tcW w:w="2607" w:type="dxa"/>
          </w:tcPr>
          <w:p w:rsidR="00826EC3" w:rsidRPr="00B55CD6" w:rsidRDefault="00826EC3" w:rsidP="00826EC3">
            <w:pPr>
              <w:jc w:val="left"/>
              <w:rPr>
                <w:rFonts w:ascii="Times New Roman" w:hAnsi="Times New Roman" w:cs="Times New Roman"/>
                <w:b w:val="0"/>
                <w:lang w:val="sr-Cyrl-CS"/>
              </w:rPr>
            </w:pPr>
          </w:p>
          <w:p w:rsidR="007B31AB" w:rsidRPr="00B55CD6" w:rsidRDefault="007B31AB" w:rsidP="00826EC3">
            <w:pPr>
              <w:jc w:val="left"/>
              <w:rPr>
                <w:rFonts w:ascii="Times New Roman" w:hAnsi="Times New Roman" w:cs="Times New Roman"/>
                <w:b w:val="0"/>
                <w:lang w:val="sr-Cyrl-CS"/>
              </w:rPr>
            </w:pPr>
            <w:r w:rsidRPr="00B55CD6">
              <w:rPr>
                <w:rFonts w:ascii="Times New Roman" w:hAnsi="Times New Roman" w:cs="Times New Roman"/>
                <w:b w:val="0"/>
                <w:lang w:val="sr-Cyrl-CS"/>
              </w:rPr>
              <w:t>Акумулирани ненаплатив дуг у пореском рачуноводству</w:t>
            </w:r>
          </w:p>
        </w:tc>
        <w:tc>
          <w:tcPr>
            <w:tcW w:w="2365" w:type="dxa"/>
          </w:tcPr>
          <w:p w:rsidR="007B31AB" w:rsidRPr="00B55CD6" w:rsidRDefault="007B31AB" w:rsidP="00826EC3">
            <w:pPr>
              <w:jc w:val="left"/>
              <w:rPr>
                <w:rFonts w:ascii="Times New Roman" w:hAnsi="Times New Roman" w:cs="Times New Roman"/>
                <w:b w:val="0"/>
                <w:lang w:val="sr-Cyrl-CS"/>
              </w:rPr>
            </w:pPr>
            <w:r w:rsidRPr="00B55CD6">
              <w:rPr>
                <w:rFonts w:ascii="Times New Roman" w:hAnsi="Times New Roman" w:cs="Times New Roman"/>
                <w:b w:val="0"/>
                <w:lang w:val="sr-Cyrl-CS"/>
              </w:rPr>
              <w:t xml:space="preserve">Недовољно прецизне одредбе о основима престанка пореске обавезе и њиховом рачуноводственом третману </w:t>
            </w:r>
          </w:p>
        </w:tc>
        <w:tc>
          <w:tcPr>
            <w:tcW w:w="2481" w:type="dxa"/>
          </w:tcPr>
          <w:p w:rsidR="00826EC3" w:rsidRPr="00B55CD6" w:rsidRDefault="00826EC3" w:rsidP="00826EC3">
            <w:pPr>
              <w:jc w:val="left"/>
              <w:rPr>
                <w:rFonts w:ascii="Times New Roman" w:hAnsi="Times New Roman" w:cs="Times New Roman"/>
                <w:b w:val="0"/>
                <w:lang w:val="sr-Cyrl-CS"/>
              </w:rPr>
            </w:pPr>
          </w:p>
          <w:p w:rsidR="007B31AB" w:rsidRPr="00B55CD6" w:rsidRDefault="007B31AB" w:rsidP="00826EC3">
            <w:pPr>
              <w:jc w:val="left"/>
              <w:rPr>
                <w:rFonts w:ascii="Times New Roman" w:hAnsi="Times New Roman" w:cs="Times New Roman"/>
                <w:b w:val="0"/>
                <w:lang w:val="sr-Cyrl-CS"/>
              </w:rPr>
            </w:pPr>
            <w:r w:rsidRPr="00B55CD6">
              <w:rPr>
                <w:rFonts w:ascii="Times New Roman" w:hAnsi="Times New Roman" w:cs="Times New Roman"/>
                <w:b w:val="0"/>
                <w:lang w:val="sr-Cyrl-CS"/>
              </w:rPr>
              <w:t>Нетачна слика стања у пореском рачуноводству и одлагање задатих рокова</w:t>
            </w:r>
          </w:p>
          <w:p w:rsidR="007B31AB" w:rsidRPr="00B55CD6" w:rsidRDefault="007B31AB" w:rsidP="00826EC3">
            <w:pPr>
              <w:ind w:firstLine="900"/>
              <w:jc w:val="left"/>
              <w:rPr>
                <w:rFonts w:ascii="Times New Roman" w:hAnsi="Times New Roman" w:cs="Times New Roman"/>
                <w:b w:val="0"/>
                <w:lang w:val="sr-Cyrl-CS"/>
              </w:rPr>
            </w:pPr>
          </w:p>
        </w:tc>
      </w:tr>
    </w:tbl>
    <w:tbl>
      <w:tblPr>
        <w:tblStyle w:val="TableGrid1"/>
        <w:tblW w:w="9049" w:type="dxa"/>
        <w:tblLook w:val="04A0" w:firstRow="1" w:lastRow="0" w:firstColumn="1" w:lastColumn="0" w:noHBand="0" w:noVBand="1"/>
      </w:tblPr>
      <w:tblGrid>
        <w:gridCol w:w="1571"/>
        <w:gridCol w:w="2616"/>
        <w:gridCol w:w="2373"/>
        <w:gridCol w:w="2489"/>
      </w:tblGrid>
      <w:tr w:rsidR="00944E21" w:rsidRPr="00B55CD6" w:rsidTr="00944E21">
        <w:tc>
          <w:tcPr>
            <w:tcW w:w="1571" w:type="dxa"/>
          </w:tcPr>
          <w:p w:rsidR="007B31AB" w:rsidRPr="00B55CD6" w:rsidRDefault="007B31AB" w:rsidP="00826EC3">
            <w:pPr>
              <w:ind w:firstLine="900"/>
              <w:rPr>
                <w:rFonts w:ascii="Times New Roman" w:eastAsia="Calibri" w:hAnsi="Times New Roman" w:cs="Times New Roman"/>
                <w:b w:val="0"/>
                <w:bCs w:val="0"/>
                <w:color w:val="auto"/>
                <w:w w:val="100"/>
                <w:lang w:val="sr-Cyrl-CS"/>
              </w:rPr>
            </w:pPr>
          </w:p>
          <w:p w:rsidR="007B31AB" w:rsidRPr="00B55CD6" w:rsidRDefault="007B31AB" w:rsidP="00826EC3">
            <w:pPr>
              <w:ind w:firstLine="900"/>
              <w:rPr>
                <w:rFonts w:ascii="Times New Roman" w:eastAsia="Calibri" w:hAnsi="Times New Roman" w:cs="Times New Roman"/>
                <w:b w:val="0"/>
                <w:bCs w:val="0"/>
                <w:color w:val="auto"/>
                <w:w w:val="100"/>
                <w:lang w:val="sr-Cyrl-CS"/>
              </w:rPr>
            </w:pPr>
          </w:p>
          <w:p w:rsidR="00944E21" w:rsidRPr="00B55CD6" w:rsidRDefault="007B31AB" w:rsidP="00826EC3">
            <w:pPr>
              <w:rPr>
                <w:rFonts w:ascii="Times New Roman" w:eastAsia="Calibri" w:hAnsi="Times New Roman" w:cs="Times New Roman"/>
                <w:b w:val="0"/>
                <w:bCs w:val="0"/>
                <w:color w:val="auto"/>
                <w:w w:val="100"/>
                <w:lang w:val="sr-Cyrl-CS"/>
              </w:rPr>
            </w:pPr>
            <w:r w:rsidRPr="00B55CD6">
              <w:rPr>
                <w:rFonts w:ascii="Times New Roman" w:eastAsia="Calibri" w:hAnsi="Times New Roman" w:cs="Times New Roman"/>
                <w:b w:val="0"/>
                <w:bCs w:val="0"/>
                <w:color w:val="auto"/>
                <w:w w:val="100"/>
                <w:lang w:val="sr-Cyrl-CS"/>
              </w:rPr>
              <w:t xml:space="preserve">          2.</w:t>
            </w:r>
          </w:p>
        </w:tc>
        <w:tc>
          <w:tcPr>
            <w:tcW w:w="2616" w:type="dxa"/>
          </w:tcPr>
          <w:p w:rsidR="00826EC3" w:rsidRPr="00B55CD6" w:rsidRDefault="00826EC3" w:rsidP="00826EC3">
            <w:pPr>
              <w:jc w:val="left"/>
              <w:rPr>
                <w:rFonts w:ascii="Times New Roman" w:eastAsia="Calibri" w:hAnsi="Times New Roman" w:cs="Times New Roman"/>
                <w:b w:val="0"/>
                <w:bCs w:val="0"/>
                <w:color w:val="auto"/>
                <w:w w:val="100"/>
                <w:lang w:val="sr-Cyrl-CS"/>
              </w:rPr>
            </w:pPr>
          </w:p>
          <w:p w:rsidR="00944E21" w:rsidRPr="00B55CD6" w:rsidRDefault="00944E21" w:rsidP="00826EC3">
            <w:pPr>
              <w:jc w:val="left"/>
              <w:rPr>
                <w:rFonts w:ascii="Times New Roman" w:eastAsia="Calibri" w:hAnsi="Times New Roman" w:cs="Times New Roman"/>
                <w:b w:val="0"/>
                <w:bCs w:val="0"/>
                <w:color w:val="auto"/>
                <w:w w:val="100"/>
                <w:lang w:val="sr-Cyrl-CS"/>
              </w:rPr>
            </w:pPr>
            <w:r w:rsidRPr="00B55CD6">
              <w:rPr>
                <w:rFonts w:ascii="Times New Roman" w:eastAsia="Calibri" w:hAnsi="Times New Roman" w:cs="Times New Roman"/>
                <w:b w:val="0"/>
                <w:bCs w:val="0"/>
                <w:color w:val="auto"/>
                <w:w w:val="100"/>
                <w:lang w:val="sr-Cyrl-CS"/>
              </w:rPr>
              <w:t>Н</w:t>
            </w:r>
            <w:r w:rsidR="00D94821" w:rsidRPr="00B55CD6">
              <w:rPr>
                <w:rFonts w:ascii="Times New Roman" w:eastAsia="Calibri" w:hAnsi="Times New Roman" w:cs="Times New Roman"/>
                <w:b w:val="0"/>
                <w:bCs w:val="0"/>
                <w:color w:val="auto"/>
                <w:w w:val="100"/>
                <w:lang w:val="sr-Cyrl-CS"/>
              </w:rPr>
              <w:t xml:space="preserve">емогућност редовног периодичног </w:t>
            </w:r>
            <w:r w:rsidRPr="00B55CD6">
              <w:rPr>
                <w:rFonts w:ascii="Times New Roman" w:eastAsia="Calibri" w:hAnsi="Times New Roman" w:cs="Times New Roman"/>
                <w:b w:val="0"/>
                <w:bCs w:val="0"/>
                <w:color w:val="auto"/>
                <w:w w:val="100"/>
                <w:lang w:val="sr-Cyrl-CS"/>
              </w:rPr>
              <w:t>преузимања података о од надлежних изворних органа</w:t>
            </w:r>
          </w:p>
        </w:tc>
        <w:tc>
          <w:tcPr>
            <w:tcW w:w="2373" w:type="dxa"/>
          </w:tcPr>
          <w:p w:rsidR="00944E21" w:rsidRPr="00B55CD6" w:rsidRDefault="00944E21" w:rsidP="00826EC3">
            <w:pPr>
              <w:jc w:val="left"/>
              <w:rPr>
                <w:rFonts w:ascii="Times New Roman" w:eastAsia="Calibri" w:hAnsi="Times New Roman" w:cs="Times New Roman"/>
                <w:b w:val="0"/>
                <w:bCs w:val="0"/>
                <w:color w:val="auto"/>
                <w:w w:val="100"/>
                <w:lang w:val="sr-Cyrl-CS"/>
              </w:rPr>
            </w:pPr>
            <w:r w:rsidRPr="00B55CD6">
              <w:rPr>
                <w:rFonts w:ascii="Times New Roman" w:eastAsia="Calibri" w:hAnsi="Times New Roman" w:cs="Times New Roman"/>
                <w:b w:val="0"/>
                <w:bCs w:val="0"/>
                <w:color w:val="auto"/>
                <w:w w:val="100"/>
                <w:lang w:val="sr-Cyrl-CS"/>
              </w:rPr>
              <w:t>Одсуство правног основа за обраду података о физичким лицима за пореске сврхе у складу са прописима о заштити података о личности</w:t>
            </w:r>
            <w:r w:rsidR="007B31AB" w:rsidRPr="00B55CD6">
              <w:rPr>
                <w:rFonts w:ascii="Times New Roman" w:eastAsia="Calibri" w:hAnsi="Times New Roman" w:cs="Times New Roman"/>
                <w:b w:val="0"/>
                <w:bCs w:val="0"/>
                <w:color w:val="auto"/>
                <w:w w:val="100"/>
                <w:lang w:val="sr-Cyrl-CS"/>
              </w:rPr>
              <w:t>, као и међусобне сарадње органа</w:t>
            </w:r>
          </w:p>
        </w:tc>
        <w:tc>
          <w:tcPr>
            <w:tcW w:w="2489" w:type="dxa"/>
          </w:tcPr>
          <w:p w:rsidR="00826EC3" w:rsidRPr="00B55CD6" w:rsidRDefault="00826EC3" w:rsidP="00826EC3">
            <w:pPr>
              <w:jc w:val="left"/>
              <w:rPr>
                <w:rFonts w:ascii="Times New Roman" w:eastAsia="Calibri" w:hAnsi="Times New Roman" w:cs="Times New Roman"/>
                <w:b w:val="0"/>
                <w:bCs w:val="0"/>
                <w:color w:val="auto"/>
                <w:w w:val="100"/>
                <w:lang w:val="sr-Cyrl-CS"/>
              </w:rPr>
            </w:pPr>
          </w:p>
          <w:p w:rsidR="00944E21" w:rsidRPr="00B55CD6" w:rsidRDefault="00944E21" w:rsidP="00826EC3">
            <w:pPr>
              <w:jc w:val="left"/>
              <w:rPr>
                <w:rFonts w:ascii="Times New Roman" w:eastAsia="Calibri" w:hAnsi="Times New Roman" w:cs="Times New Roman"/>
                <w:b w:val="0"/>
                <w:bCs w:val="0"/>
                <w:color w:val="auto"/>
                <w:w w:val="100"/>
                <w:lang w:val="sr-Cyrl-CS"/>
              </w:rPr>
            </w:pPr>
            <w:r w:rsidRPr="00B55CD6">
              <w:rPr>
                <w:rFonts w:ascii="Times New Roman" w:eastAsia="Calibri" w:hAnsi="Times New Roman" w:cs="Times New Roman"/>
                <w:b w:val="0"/>
                <w:bCs w:val="0"/>
                <w:color w:val="auto"/>
                <w:w w:val="100"/>
                <w:lang w:val="sr-Cyrl-CS"/>
              </w:rPr>
              <w:t>Непотпун обухват пореских обвезника у регистру пореских обвезника</w:t>
            </w:r>
            <w:r w:rsidR="007B31AB" w:rsidRPr="00B55CD6">
              <w:rPr>
                <w:rFonts w:ascii="Times New Roman" w:eastAsia="Calibri" w:hAnsi="Times New Roman" w:cs="Times New Roman"/>
                <w:b w:val="0"/>
                <w:bCs w:val="0"/>
                <w:color w:val="auto"/>
                <w:w w:val="100"/>
                <w:lang w:val="sr-Cyrl-CS"/>
              </w:rPr>
              <w:t xml:space="preserve"> и одлагање задатих рокова</w:t>
            </w:r>
          </w:p>
        </w:tc>
      </w:tr>
      <w:tr w:rsidR="00944E21" w:rsidRPr="00B55CD6" w:rsidTr="00944E21">
        <w:tc>
          <w:tcPr>
            <w:tcW w:w="1571" w:type="dxa"/>
          </w:tcPr>
          <w:p w:rsidR="007B31AB" w:rsidRPr="00B55CD6" w:rsidRDefault="007B31AB" w:rsidP="00826EC3">
            <w:pPr>
              <w:ind w:firstLine="900"/>
              <w:rPr>
                <w:rFonts w:ascii="Times New Roman" w:eastAsia="Calibri" w:hAnsi="Times New Roman" w:cs="Times New Roman"/>
                <w:b w:val="0"/>
                <w:bCs w:val="0"/>
                <w:color w:val="auto"/>
                <w:w w:val="100"/>
                <w:lang w:val="sr-Cyrl-CS"/>
              </w:rPr>
            </w:pPr>
          </w:p>
          <w:p w:rsidR="00944E21" w:rsidRPr="00B55CD6" w:rsidRDefault="007B31AB" w:rsidP="00826EC3">
            <w:pPr>
              <w:rPr>
                <w:rFonts w:ascii="Times New Roman" w:eastAsia="Calibri" w:hAnsi="Times New Roman" w:cs="Times New Roman"/>
                <w:b w:val="0"/>
                <w:bCs w:val="0"/>
                <w:color w:val="auto"/>
                <w:w w:val="100"/>
                <w:lang w:val="sr-Cyrl-CS"/>
              </w:rPr>
            </w:pPr>
            <w:r w:rsidRPr="00B55CD6">
              <w:rPr>
                <w:rFonts w:ascii="Times New Roman" w:eastAsia="Calibri" w:hAnsi="Times New Roman" w:cs="Times New Roman"/>
                <w:b w:val="0"/>
                <w:bCs w:val="0"/>
                <w:color w:val="auto"/>
                <w:w w:val="100"/>
                <w:lang w:val="sr-Cyrl-CS"/>
              </w:rPr>
              <w:t xml:space="preserve">         3.</w:t>
            </w:r>
            <w:r w:rsidR="00944E21" w:rsidRPr="00B55CD6">
              <w:rPr>
                <w:rFonts w:ascii="Times New Roman" w:eastAsia="Calibri" w:hAnsi="Times New Roman" w:cs="Times New Roman"/>
                <w:b w:val="0"/>
                <w:bCs w:val="0"/>
                <w:color w:val="auto"/>
                <w:w w:val="100"/>
                <w:lang w:val="sr-Cyrl-CS"/>
              </w:rPr>
              <w:t xml:space="preserve"> </w:t>
            </w:r>
          </w:p>
        </w:tc>
        <w:tc>
          <w:tcPr>
            <w:tcW w:w="2616" w:type="dxa"/>
          </w:tcPr>
          <w:p w:rsidR="00944E21" w:rsidRPr="00B55CD6" w:rsidRDefault="00944E21" w:rsidP="00826EC3">
            <w:pPr>
              <w:jc w:val="left"/>
              <w:rPr>
                <w:rFonts w:ascii="Times New Roman" w:eastAsia="Calibri" w:hAnsi="Times New Roman" w:cs="Times New Roman"/>
                <w:b w:val="0"/>
                <w:bCs w:val="0"/>
                <w:color w:val="auto"/>
                <w:w w:val="100"/>
                <w:lang w:val="sr-Cyrl-CS"/>
              </w:rPr>
            </w:pPr>
            <w:r w:rsidRPr="00B55CD6">
              <w:rPr>
                <w:rFonts w:ascii="Times New Roman" w:eastAsia="Calibri" w:hAnsi="Times New Roman" w:cs="Times New Roman"/>
                <w:b w:val="0"/>
                <w:bCs w:val="0"/>
                <w:color w:val="auto"/>
                <w:w w:val="100"/>
                <w:lang w:val="sr-Cyrl-CS"/>
              </w:rPr>
              <w:t>Неједнообразно поступање у истим материјално правним ситуацијама</w:t>
            </w:r>
          </w:p>
        </w:tc>
        <w:tc>
          <w:tcPr>
            <w:tcW w:w="2373" w:type="dxa"/>
          </w:tcPr>
          <w:p w:rsidR="00944E21" w:rsidRPr="00B55CD6" w:rsidRDefault="00944E21" w:rsidP="00826EC3">
            <w:pPr>
              <w:jc w:val="left"/>
              <w:rPr>
                <w:rFonts w:ascii="Times New Roman" w:eastAsia="Calibri" w:hAnsi="Times New Roman"/>
                <w:b w:val="0"/>
                <w:bCs w:val="0"/>
                <w:color w:val="auto"/>
                <w:w w:val="100"/>
                <w:lang w:val="sr-Cyrl-CS"/>
              </w:rPr>
            </w:pPr>
            <w:r w:rsidRPr="00B55CD6">
              <w:rPr>
                <w:rFonts w:ascii="Times New Roman" w:eastAsia="Calibri" w:hAnsi="Times New Roman"/>
                <w:b w:val="0"/>
                <w:bCs w:val="0"/>
                <w:color w:val="auto"/>
                <w:w w:val="100"/>
                <w:lang w:val="sr-Cyrl-CS"/>
              </w:rPr>
              <w:t>Непрецизне и неусаглашене одредбе и правне празнине</w:t>
            </w:r>
          </w:p>
        </w:tc>
        <w:tc>
          <w:tcPr>
            <w:tcW w:w="2489" w:type="dxa"/>
          </w:tcPr>
          <w:p w:rsidR="00944E21" w:rsidRPr="00B55CD6" w:rsidRDefault="00944E21" w:rsidP="000F0AE6">
            <w:pPr>
              <w:jc w:val="left"/>
              <w:rPr>
                <w:rFonts w:ascii="Times New Roman" w:eastAsia="Calibri" w:hAnsi="Times New Roman" w:cs="Times New Roman"/>
                <w:b w:val="0"/>
                <w:bCs w:val="0"/>
                <w:color w:val="auto"/>
                <w:w w:val="100"/>
                <w:lang w:val="sr-Cyrl-CS"/>
              </w:rPr>
            </w:pPr>
            <w:r w:rsidRPr="00B55CD6">
              <w:rPr>
                <w:rFonts w:ascii="Times New Roman" w:eastAsia="Calibri" w:hAnsi="Times New Roman" w:cs="Times New Roman"/>
                <w:b w:val="0"/>
                <w:bCs w:val="0"/>
                <w:color w:val="auto"/>
                <w:w w:val="100"/>
                <w:lang w:val="sr-Cyrl-CS"/>
              </w:rPr>
              <w:t>Различит третман пореских обвезника у истој порескоправној ситуацији</w:t>
            </w:r>
          </w:p>
        </w:tc>
      </w:tr>
      <w:tr w:rsidR="007B31AB" w:rsidRPr="00B55CD6" w:rsidTr="00944E21">
        <w:tc>
          <w:tcPr>
            <w:tcW w:w="1571" w:type="dxa"/>
          </w:tcPr>
          <w:p w:rsidR="007B31AB" w:rsidRPr="00B55CD6" w:rsidRDefault="007B31AB" w:rsidP="00826EC3">
            <w:pPr>
              <w:ind w:firstLine="900"/>
              <w:rPr>
                <w:rFonts w:ascii="Times New Roman" w:eastAsia="Calibri" w:hAnsi="Times New Roman" w:cs="Times New Roman"/>
                <w:b w:val="0"/>
                <w:color w:val="auto"/>
                <w:lang w:val="sr-Cyrl-CS"/>
              </w:rPr>
            </w:pPr>
          </w:p>
          <w:p w:rsidR="00734877" w:rsidRPr="00B55CD6" w:rsidRDefault="007B31AB" w:rsidP="00826EC3">
            <w:pPr>
              <w:rPr>
                <w:rFonts w:ascii="Times New Roman" w:eastAsia="Calibri" w:hAnsi="Times New Roman" w:cs="Times New Roman"/>
                <w:b w:val="0"/>
                <w:color w:val="auto"/>
                <w:lang w:val="sr-Cyrl-CS"/>
              </w:rPr>
            </w:pPr>
            <w:r w:rsidRPr="00B55CD6">
              <w:rPr>
                <w:rFonts w:ascii="Times New Roman" w:eastAsia="Calibri" w:hAnsi="Times New Roman" w:cs="Times New Roman"/>
                <w:b w:val="0"/>
                <w:color w:val="auto"/>
                <w:lang w:val="sr-Cyrl-CS"/>
              </w:rPr>
              <w:t xml:space="preserve">          4</w:t>
            </w:r>
            <w:r w:rsidR="00734877" w:rsidRPr="00B55CD6">
              <w:rPr>
                <w:rFonts w:ascii="Times New Roman" w:eastAsia="Calibri" w:hAnsi="Times New Roman" w:cs="Times New Roman"/>
                <w:b w:val="0"/>
                <w:color w:val="auto"/>
                <w:lang w:val="sr-Cyrl-CS"/>
              </w:rPr>
              <w:t>.</w:t>
            </w:r>
          </w:p>
        </w:tc>
        <w:tc>
          <w:tcPr>
            <w:tcW w:w="2616" w:type="dxa"/>
          </w:tcPr>
          <w:p w:rsidR="00734877" w:rsidRPr="00B55CD6" w:rsidRDefault="00734877" w:rsidP="00826EC3">
            <w:pPr>
              <w:rPr>
                <w:rFonts w:ascii="Times New Roman" w:eastAsia="Calibri" w:hAnsi="Times New Roman" w:cs="Times New Roman"/>
                <w:b w:val="0"/>
                <w:color w:val="auto"/>
                <w:lang w:val="sr-Cyrl-CS"/>
              </w:rPr>
            </w:pPr>
            <w:r w:rsidRPr="00B55CD6">
              <w:rPr>
                <w:rFonts w:ascii="Times New Roman" w:eastAsia="Calibri" w:hAnsi="Times New Roman" w:cs="Times New Roman"/>
                <w:b w:val="0"/>
                <w:color w:val="auto"/>
                <w:lang w:val="sr-Cyrl-CS"/>
              </w:rPr>
              <w:t>Неусаглашеност одред</w:t>
            </w:r>
            <w:r w:rsidR="007B31AB" w:rsidRPr="00B55CD6">
              <w:rPr>
                <w:rFonts w:ascii="Times New Roman" w:eastAsia="Calibri" w:hAnsi="Times New Roman" w:cs="Times New Roman"/>
                <w:b w:val="0"/>
                <w:color w:val="auto"/>
                <w:lang w:val="sr-Cyrl-CS"/>
              </w:rPr>
              <w:t>аба са поступањем у пракси надлежних пореских органа јединица локалних самоуправа</w:t>
            </w:r>
          </w:p>
        </w:tc>
        <w:tc>
          <w:tcPr>
            <w:tcW w:w="2373" w:type="dxa"/>
          </w:tcPr>
          <w:p w:rsidR="00826EC3" w:rsidRPr="00B55CD6" w:rsidRDefault="00826EC3" w:rsidP="00826EC3">
            <w:pPr>
              <w:rPr>
                <w:rFonts w:ascii="Times New Roman" w:eastAsia="Calibri" w:hAnsi="Times New Roman"/>
                <w:b w:val="0"/>
                <w:color w:val="auto"/>
                <w:lang w:val="sr-Cyrl-CS"/>
              </w:rPr>
            </w:pPr>
          </w:p>
          <w:p w:rsidR="00734877" w:rsidRPr="00B55CD6" w:rsidRDefault="007B31AB" w:rsidP="00826EC3">
            <w:pPr>
              <w:rPr>
                <w:rFonts w:ascii="Times New Roman" w:eastAsia="Calibri" w:hAnsi="Times New Roman"/>
                <w:b w:val="0"/>
                <w:color w:val="auto"/>
                <w:lang w:val="sr-Cyrl-CS"/>
              </w:rPr>
            </w:pPr>
            <w:r w:rsidRPr="00B55CD6">
              <w:rPr>
                <w:rFonts w:ascii="Times New Roman" w:eastAsia="Calibri" w:hAnsi="Times New Roman"/>
                <w:b w:val="0"/>
                <w:color w:val="auto"/>
                <w:lang w:val="sr-Cyrl-CS"/>
              </w:rPr>
              <w:t>Непрецизне и неусаглашене одредбе и правне празнине</w:t>
            </w:r>
          </w:p>
        </w:tc>
        <w:tc>
          <w:tcPr>
            <w:tcW w:w="2489" w:type="dxa"/>
          </w:tcPr>
          <w:p w:rsidR="00826EC3" w:rsidRPr="00B55CD6" w:rsidRDefault="00826EC3" w:rsidP="00826EC3">
            <w:pPr>
              <w:rPr>
                <w:rFonts w:ascii="Times New Roman" w:eastAsia="Calibri" w:hAnsi="Times New Roman" w:cs="Times New Roman"/>
                <w:b w:val="0"/>
                <w:color w:val="auto"/>
                <w:lang w:val="sr-Cyrl-CS"/>
              </w:rPr>
            </w:pPr>
          </w:p>
          <w:p w:rsidR="00734877" w:rsidRPr="00B55CD6" w:rsidRDefault="007B31AB" w:rsidP="00826EC3">
            <w:pPr>
              <w:rPr>
                <w:rFonts w:ascii="Times New Roman" w:eastAsia="Calibri" w:hAnsi="Times New Roman" w:cs="Times New Roman"/>
                <w:b w:val="0"/>
                <w:color w:val="auto"/>
                <w:lang w:val="sr-Cyrl-CS"/>
              </w:rPr>
            </w:pPr>
            <w:r w:rsidRPr="00B55CD6">
              <w:rPr>
                <w:rFonts w:ascii="Times New Roman" w:eastAsia="Calibri" w:hAnsi="Times New Roman" w:cs="Times New Roman"/>
                <w:b w:val="0"/>
                <w:color w:val="auto"/>
                <w:lang w:val="sr-Cyrl-CS"/>
              </w:rPr>
              <w:t>Правна несигурност</w:t>
            </w:r>
          </w:p>
        </w:tc>
      </w:tr>
    </w:tbl>
    <w:p w:rsidR="00944E21" w:rsidRPr="00B55CD6" w:rsidRDefault="00944E21" w:rsidP="00826EC3">
      <w:pPr>
        <w:spacing w:after="0" w:line="240" w:lineRule="auto"/>
        <w:ind w:firstLine="900"/>
        <w:jc w:val="both"/>
        <w:rPr>
          <w:rFonts w:ascii="Times New Roman" w:eastAsia="Calibri" w:hAnsi="Times New Roman" w:cs="Times New Roman"/>
          <w:lang w:val="sr-Cyrl-CS"/>
        </w:rPr>
      </w:pPr>
    </w:p>
    <w:p w:rsidR="00944E21" w:rsidRPr="00B55CD6" w:rsidRDefault="00944E21" w:rsidP="00826EC3">
      <w:pPr>
        <w:spacing w:after="0" w:line="240" w:lineRule="auto"/>
        <w:ind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Са наведеним проблемима и њиховим последицама суочавају се и Пореска управа и порески обвезници. </w:t>
      </w:r>
      <w:r w:rsidR="00A958D6" w:rsidRPr="00B55CD6">
        <w:rPr>
          <w:rFonts w:ascii="Times New Roman" w:eastAsia="Calibri" w:hAnsi="Times New Roman" w:cs="Times New Roman"/>
          <w:lang w:val="sr-Cyrl-CS"/>
        </w:rPr>
        <w:t xml:space="preserve">Наиме, наведени проблеми </w:t>
      </w:r>
      <w:r w:rsidRPr="00B55CD6">
        <w:rPr>
          <w:rFonts w:ascii="Times New Roman" w:eastAsia="Calibri" w:hAnsi="Times New Roman" w:cs="Times New Roman"/>
          <w:lang w:val="sr-Cyrl-CS"/>
        </w:rPr>
        <w:t xml:space="preserve">отежавају ефикасно спровођење </w:t>
      </w:r>
      <w:r w:rsidR="00A958D6" w:rsidRPr="00B55CD6">
        <w:rPr>
          <w:rFonts w:ascii="Times New Roman" w:eastAsia="Calibri" w:hAnsi="Times New Roman" w:cs="Times New Roman"/>
          <w:lang w:val="sr-Cyrl-CS"/>
        </w:rPr>
        <w:t xml:space="preserve">пореских </w:t>
      </w:r>
      <w:r w:rsidRPr="00B55CD6">
        <w:rPr>
          <w:rFonts w:ascii="Times New Roman" w:eastAsia="Calibri" w:hAnsi="Times New Roman" w:cs="Times New Roman"/>
          <w:lang w:val="sr-Cyrl-CS"/>
        </w:rPr>
        <w:t>поступака</w:t>
      </w:r>
      <w:r w:rsidR="00A958D6" w:rsidRPr="00B55CD6">
        <w:rPr>
          <w:rFonts w:ascii="Times New Roman" w:eastAsia="Calibri" w:hAnsi="Times New Roman" w:cs="Times New Roman"/>
          <w:lang w:val="sr-Cyrl-CS"/>
        </w:rPr>
        <w:t xml:space="preserve"> Пореској управи</w:t>
      </w:r>
      <w:r w:rsidRPr="00B55CD6">
        <w:rPr>
          <w:rFonts w:ascii="Times New Roman" w:eastAsia="Calibri" w:hAnsi="Times New Roman" w:cs="Times New Roman"/>
          <w:lang w:val="sr-Cyrl-CS"/>
        </w:rPr>
        <w:t xml:space="preserve">, што пореским обвезницима повећава трошкове поштовања пореских прописа. </w:t>
      </w:r>
    </w:p>
    <w:p w:rsidR="00944E21" w:rsidRPr="00B55CD6" w:rsidRDefault="00944E2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3) Да ли постоје неки други разлози за промену (интервенцију) у области у случају да није уочен проблем?</w:t>
      </w:r>
    </w:p>
    <w:p w:rsidR="009460D4" w:rsidRPr="00B55CD6" w:rsidRDefault="009460D4" w:rsidP="00826EC3">
      <w:pPr>
        <w:spacing w:after="0" w:line="240" w:lineRule="auto"/>
        <w:jc w:val="both"/>
        <w:rPr>
          <w:rFonts w:ascii="Times New Roman" w:hAnsi="Times New Roman" w:cs="Times New Roman"/>
          <w:lang w:val="sr-Cyrl-CS"/>
        </w:rPr>
      </w:pPr>
    </w:p>
    <w:p w:rsidR="004A46F6" w:rsidRPr="00B55CD6" w:rsidRDefault="004A46F6" w:rsidP="00826EC3">
      <w:pPr>
        <w:spacing w:after="0" w:line="240" w:lineRule="auto"/>
        <w:jc w:val="both"/>
        <w:rPr>
          <w:rFonts w:ascii="Times New Roman" w:hAnsi="Times New Roman" w:cs="Times New Roman"/>
          <w:lang w:val="sr-Cyrl-CS"/>
        </w:rPr>
      </w:pPr>
      <w:r w:rsidRPr="00B55CD6">
        <w:rPr>
          <w:rFonts w:ascii="Times New Roman" w:hAnsi="Times New Roman" w:cs="Times New Roman"/>
          <w:lang w:val="sr-Cyrl-CS"/>
        </w:rPr>
        <w:t xml:space="preserve"> </w:t>
      </w:r>
      <w:r w:rsidRPr="00B55CD6">
        <w:rPr>
          <w:rFonts w:ascii="Times New Roman" w:hAnsi="Times New Roman" w:cs="Times New Roman"/>
          <w:lang w:val="sr-Cyrl-CS"/>
        </w:rPr>
        <w:tab/>
        <w:t xml:space="preserve">Дефинисани циљеви у развоју савремених пореских администрација, међу којима су дигитализација и аутоматизација процеса представљају кључне карактеристике развоја </w:t>
      </w:r>
      <w:r w:rsidRPr="00B55CD6">
        <w:rPr>
          <w:rFonts w:ascii="Times New Roman" w:hAnsi="Times New Roman" w:cs="Times New Roman"/>
          <w:lang w:val="sr-Cyrl-CS"/>
        </w:rPr>
        <w:lastRenderedPageBreak/>
        <w:t>пословних процеса. Основна претпоставка за даљи напредак у дигитализацији, а затим и у аутоматизацији оних процеса који се могу аутоматизовати, јесу поуздане, тачне и ажурне евиденције, јасни прописи који се могу преточити у системска правила и ефикасна организација рада.</w:t>
      </w:r>
    </w:p>
    <w:p w:rsidR="004A46F6" w:rsidRPr="00B55CD6" w:rsidRDefault="004A46F6" w:rsidP="00826EC3">
      <w:pPr>
        <w:spacing w:after="0" w:line="240" w:lineRule="auto"/>
        <w:ind w:firstLine="720"/>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2. Утврђивање циља.</w:t>
      </w:r>
    </w:p>
    <w:p w:rsidR="009460D4" w:rsidRPr="00B55CD6" w:rsidRDefault="009460D4" w:rsidP="00826EC3">
      <w:pPr>
        <w:spacing w:after="0" w:line="240" w:lineRule="auto"/>
        <w:jc w:val="both"/>
        <w:rPr>
          <w:rFonts w:ascii="Times New Roman" w:hAnsi="Times New Roman" w:cs="Times New Roman"/>
          <w:lang w:val="sr-Cyrl-CS"/>
        </w:rPr>
      </w:pPr>
    </w:p>
    <w:p w:rsidR="00DD5C61" w:rsidRPr="00B55CD6" w:rsidRDefault="00DD5C61" w:rsidP="00826EC3">
      <w:pPr>
        <w:pStyle w:val="ListParagraph"/>
        <w:numPr>
          <w:ilvl w:val="0"/>
          <w:numId w:val="6"/>
        </w:numPr>
        <w:spacing w:after="0"/>
        <w:ind w:left="0" w:firstLine="720"/>
        <w:jc w:val="both"/>
        <w:rPr>
          <w:rFonts w:cs="Times New Roman"/>
          <w:lang w:val="sr-Cyrl-CS"/>
        </w:rPr>
      </w:pPr>
      <w:r w:rsidRPr="00B55CD6">
        <w:rPr>
          <w:rFonts w:cs="Times New Roman"/>
          <w:lang w:val="sr-Cyrl-CS"/>
        </w:rPr>
        <w:t>Који циљ је потребно постићи?</w:t>
      </w:r>
    </w:p>
    <w:p w:rsidR="00BF63EC" w:rsidRPr="00B55CD6" w:rsidRDefault="00BF63EC" w:rsidP="00826EC3">
      <w:pPr>
        <w:pStyle w:val="ListParagraph"/>
        <w:spacing w:after="0"/>
        <w:ind w:left="0"/>
        <w:jc w:val="both"/>
        <w:rPr>
          <w:rFonts w:cs="Times New Roman"/>
          <w:color w:val="C00000"/>
          <w:lang w:val="sr-Cyrl-CS"/>
        </w:rPr>
      </w:pPr>
    </w:p>
    <w:p w:rsidR="00BF63EC" w:rsidRPr="00B55CD6" w:rsidRDefault="00C222A9" w:rsidP="00826EC3">
      <w:pPr>
        <w:spacing w:after="0" w:line="240" w:lineRule="auto"/>
        <w:jc w:val="both"/>
        <w:rPr>
          <w:rFonts w:ascii="Times New Roman" w:hAnsi="Times New Roman" w:cs="Times New Roman"/>
          <w:lang w:val="sr-Cyrl-CS"/>
        </w:rPr>
      </w:pPr>
      <w:r w:rsidRPr="00B55CD6">
        <w:rPr>
          <w:rFonts w:ascii="Times New Roman" w:hAnsi="Times New Roman" w:cs="Times New Roman"/>
          <w:lang w:val="sr-Cyrl-CS"/>
        </w:rPr>
        <w:tab/>
      </w:r>
      <w:r w:rsidR="00BF63EC" w:rsidRPr="00B55CD6">
        <w:rPr>
          <w:rFonts w:ascii="Times New Roman" w:hAnsi="Times New Roman" w:cs="Times New Roman"/>
          <w:lang w:val="sr-Cyrl-CS"/>
        </w:rPr>
        <w:t xml:space="preserve">Кључни циљеви </w:t>
      </w:r>
      <w:r w:rsidR="00B55CD6" w:rsidRPr="00B55CD6">
        <w:rPr>
          <w:rFonts w:ascii="Times New Roman" w:hAnsi="Times New Roman" w:cs="Times New Roman"/>
          <w:lang w:val="sr-Cyrl-CS"/>
        </w:rPr>
        <w:t xml:space="preserve">закона </w:t>
      </w:r>
      <w:r w:rsidR="00BF63EC" w:rsidRPr="00B55CD6">
        <w:rPr>
          <w:rFonts w:ascii="Times New Roman" w:hAnsi="Times New Roman" w:cs="Times New Roman"/>
          <w:lang w:val="sr-Cyrl-CS"/>
        </w:rPr>
        <w:t>о изменама и допунама</w:t>
      </w:r>
      <w:r w:rsidR="00BF63EC" w:rsidRPr="00B55CD6">
        <w:rPr>
          <w:lang w:val="sr-Cyrl-CS"/>
        </w:rPr>
        <w:t xml:space="preserve"> </w:t>
      </w:r>
      <w:r w:rsidR="00BF63EC" w:rsidRPr="00B55CD6">
        <w:rPr>
          <w:rFonts w:ascii="Times New Roman" w:hAnsi="Times New Roman" w:cs="Times New Roman"/>
          <w:lang w:val="sr-Cyrl-CS"/>
        </w:rPr>
        <w:t>огледају се у:</w:t>
      </w:r>
    </w:p>
    <w:p w:rsidR="009460D4" w:rsidRPr="00B55CD6" w:rsidRDefault="00BF63EC"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w:t>
      </w:r>
      <w:r w:rsidRPr="00B55CD6">
        <w:rPr>
          <w:rFonts w:ascii="Times New Roman" w:hAnsi="Times New Roman" w:cs="Times New Roman"/>
          <w:lang w:val="sr-Cyrl-CS"/>
        </w:rPr>
        <w:tab/>
        <w:t>Прецизирању права и обавеза надлежних пореских органа јединица локалних самоуправа приликом утврђивања, наплате и контроле изворних јавних прихода који припадају тим јединицама локалних самоуправа у пореском по</w:t>
      </w:r>
      <w:r w:rsidR="008734DA" w:rsidRPr="00B55CD6">
        <w:rPr>
          <w:rFonts w:ascii="Times New Roman" w:hAnsi="Times New Roman" w:cs="Times New Roman"/>
          <w:lang w:val="sr-Cyrl-CS"/>
        </w:rPr>
        <w:t>ступку и примене одредаба ЗПППА;</w:t>
      </w:r>
    </w:p>
    <w:p w:rsidR="00BF63EC" w:rsidRPr="00B55CD6" w:rsidRDefault="00BF63EC" w:rsidP="00826EC3">
      <w:pPr>
        <w:pStyle w:val="ListParagraph"/>
        <w:keepNext/>
        <w:keepLines/>
        <w:numPr>
          <w:ilvl w:val="0"/>
          <w:numId w:val="5"/>
        </w:numPr>
        <w:spacing w:after="0"/>
        <w:ind w:left="0" w:firstLine="900"/>
        <w:jc w:val="both"/>
        <w:outlineLvl w:val="1"/>
        <w:rPr>
          <w:rFonts w:eastAsia="Times New Roman" w:cs="Times New Roman"/>
          <w:lang w:val="sr-Cyrl-CS"/>
        </w:rPr>
      </w:pPr>
      <w:r w:rsidRPr="00B55CD6">
        <w:rPr>
          <w:rFonts w:eastAsia="Times New Roman" w:cs="Times New Roman"/>
          <w:lang w:val="sr-Cyrl-CS"/>
        </w:rPr>
        <w:t>Правнотехничком усклађивању појединих одредаба ЗПППА како би се примена ЗПППА реализовала са што мање тумачења и на тај начин допринело бржем спровођењу пореског поступка</w:t>
      </w:r>
      <w:r w:rsidR="008734DA" w:rsidRPr="00B55CD6">
        <w:rPr>
          <w:rFonts w:eastAsia="Times New Roman" w:cs="Times New Roman"/>
          <w:lang w:val="sr-Cyrl-CS"/>
        </w:rPr>
        <w:t>;</w:t>
      </w:r>
    </w:p>
    <w:p w:rsidR="00826EC3" w:rsidRPr="00B55CD6" w:rsidRDefault="00A958D6" w:rsidP="00826EC3">
      <w:pPr>
        <w:pStyle w:val="ListParagraph"/>
        <w:keepNext/>
        <w:keepLines/>
        <w:numPr>
          <w:ilvl w:val="0"/>
          <w:numId w:val="5"/>
        </w:numPr>
        <w:spacing w:after="0"/>
        <w:ind w:left="0" w:firstLine="900"/>
        <w:jc w:val="both"/>
        <w:outlineLvl w:val="1"/>
        <w:rPr>
          <w:rFonts w:eastAsia="Times New Roman" w:cs="Times New Roman"/>
          <w:lang w:val="sr-Cyrl-CS"/>
        </w:rPr>
      </w:pPr>
      <w:r w:rsidRPr="00B55CD6">
        <w:rPr>
          <w:rFonts w:eastAsia="Times New Roman" w:cs="Times New Roman"/>
          <w:lang w:val="sr-Cyrl-CS"/>
        </w:rPr>
        <w:t>Усклађивању</w:t>
      </w:r>
      <w:r w:rsidR="008734DA" w:rsidRPr="00B55CD6">
        <w:rPr>
          <w:rFonts w:eastAsia="Times New Roman" w:cs="Times New Roman"/>
          <w:lang w:val="sr-Cyrl-CS"/>
        </w:rPr>
        <w:t xml:space="preserve"> одредаба ЗПППА са одредбама </w:t>
      </w:r>
      <w:r w:rsidR="007B3A4D" w:rsidRPr="00B55CD6">
        <w:rPr>
          <w:rFonts w:eastAsia="Times New Roman" w:cs="Times New Roman"/>
          <w:lang w:val="sr-Cyrl-CS"/>
        </w:rPr>
        <w:t>Процедуре у вези са плаћањем доприноса, сагласно чл. 45г, 45д, 45ђ, 45ж и 45з Закона о доприносима за обавезно социјално осигурање и разменом података ради остваривања права из обавезног социјалног осигурања од 10.</w:t>
      </w:r>
      <w:r w:rsidR="00573655" w:rsidRPr="00B55CD6">
        <w:rPr>
          <w:rFonts w:eastAsia="Times New Roman" w:cs="Times New Roman"/>
          <w:lang w:val="sr-Cyrl-CS"/>
        </w:rPr>
        <w:t xml:space="preserve"> јуна </w:t>
      </w:r>
      <w:r w:rsidR="007B3A4D" w:rsidRPr="00B55CD6">
        <w:rPr>
          <w:rFonts w:eastAsia="Times New Roman" w:cs="Times New Roman"/>
          <w:lang w:val="sr-Cyrl-CS"/>
        </w:rPr>
        <w:t xml:space="preserve">2025. године, </w:t>
      </w:r>
      <w:r w:rsidR="00826EC3" w:rsidRPr="00B55CD6">
        <w:rPr>
          <w:rFonts w:eastAsia="Times New Roman" w:cs="Times New Roman"/>
          <w:lang w:val="sr-Cyrl-CS"/>
        </w:rPr>
        <w:t xml:space="preserve">којом је </w:t>
      </w:r>
      <w:r w:rsidR="007B3A4D" w:rsidRPr="00B55CD6">
        <w:rPr>
          <w:rFonts w:eastAsia="Times New Roman" w:cs="Times New Roman"/>
          <w:lang w:val="sr-Cyrl-CS"/>
        </w:rPr>
        <w:t xml:space="preserve">прописано да по основу пореских пријава ППП-ПД које су поднете до дана почетка примене ове процедуре, а у вези са којима до тада није покренут поступак контроле, као и по основу пореских пријава ППП-ПД које се поднесу након почетка примене ове процедуре, а за које Пореска управа спроведе поступак контроле након ступања на снагу ове Процедуре, размена података и плаћања доприноса, извршиће се на основу података из ППП-ПД које је исказао послодавац пре започињања поступка пореске контроле. </w:t>
      </w:r>
    </w:p>
    <w:p w:rsidR="007B3A4D" w:rsidRPr="00B55CD6" w:rsidRDefault="007B3A4D" w:rsidP="00826EC3">
      <w:pPr>
        <w:pStyle w:val="ListParagraph"/>
        <w:keepNext/>
        <w:keepLines/>
        <w:spacing w:after="0"/>
        <w:ind w:left="0" w:firstLine="900"/>
        <w:jc w:val="both"/>
        <w:outlineLvl w:val="1"/>
        <w:rPr>
          <w:rFonts w:eastAsia="Times New Roman" w:cs="Times New Roman"/>
          <w:lang w:val="sr-Cyrl-CS"/>
        </w:rPr>
      </w:pPr>
      <w:r w:rsidRPr="00B55CD6">
        <w:rPr>
          <w:rFonts w:eastAsia="Times New Roman" w:cs="Times New Roman"/>
          <w:lang w:val="sr-Cyrl-CS"/>
        </w:rPr>
        <w:t>С обзиром на то да се на основу података које је исказао послодавац у пореским пријавама ППП-ПД врши уплата доприноса из буџета Републике Србије, да се подаци из тих пријава достављај</w:t>
      </w:r>
      <w:r w:rsidR="00826EC3" w:rsidRPr="00B55CD6">
        <w:rPr>
          <w:rFonts w:eastAsia="Times New Roman" w:cs="Times New Roman"/>
          <w:lang w:val="sr-Cyrl-CS"/>
        </w:rPr>
        <w:t>у Ц</w:t>
      </w:r>
      <w:r w:rsidR="00573655" w:rsidRPr="00B55CD6">
        <w:rPr>
          <w:rFonts w:eastAsia="Times New Roman" w:cs="Times New Roman"/>
          <w:lang w:val="sr-Cyrl-CS"/>
        </w:rPr>
        <w:t>ентралн</w:t>
      </w:r>
      <w:r w:rsidR="00A06F31" w:rsidRPr="00B55CD6">
        <w:rPr>
          <w:rFonts w:eastAsia="Times New Roman" w:cs="Times New Roman"/>
          <w:lang w:val="sr-Cyrl-CS"/>
        </w:rPr>
        <w:t>ом</w:t>
      </w:r>
      <w:r w:rsidR="00573655" w:rsidRPr="00B55CD6">
        <w:rPr>
          <w:rFonts w:eastAsia="Times New Roman" w:cs="Times New Roman"/>
          <w:lang w:val="sr-Cyrl-CS"/>
        </w:rPr>
        <w:t xml:space="preserve"> регистр</w:t>
      </w:r>
      <w:r w:rsidR="00A06F31" w:rsidRPr="00B55CD6">
        <w:rPr>
          <w:rFonts w:eastAsia="Times New Roman" w:cs="Times New Roman"/>
          <w:lang w:val="sr-Cyrl-CS"/>
        </w:rPr>
        <w:t>у</w:t>
      </w:r>
      <w:r w:rsidR="00573655" w:rsidRPr="00B55CD6">
        <w:rPr>
          <w:rFonts w:eastAsia="Times New Roman" w:cs="Times New Roman"/>
          <w:lang w:val="sr-Cyrl-CS"/>
        </w:rPr>
        <w:t xml:space="preserve"> обавезног социјалног осигурања (у даљем тексту: Ц</w:t>
      </w:r>
      <w:r w:rsidR="00826EC3" w:rsidRPr="00B55CD6">
        <w:rPr>
          <w:rFonts w:eastAsia="Times New Roman" w:cs="Times New Roman"/>
          <w:lang w:val="sr-Cyrl-CS"/>
        </w:rPr>
        <w:t>РОСО</w:t>
      </w:r>
      <w:r w:rsidR="00573655" w:rsidRPr="00B55CD6">
        <w:rPr>
          <w:rFonts w:eastAsia="Times New Roman" w:cs="Times New Roman"/>
          <w:lang w:val="sr-Cyrl-CS"/>
        </w:rPr>
        <w:t>)</w:t>
      </w:r>
      <w:r w:rsidR="00826EC3" w:rsidRPr="00B55CD6">
        <w:rPr>
          <w:rFonts w:eastAsia="Times New Roman" w:cs="Times New Roman"/>
          <w:lang w:val="sr-Cyrl-CS"/>
        </w:rPr>
        <w:t xml:space="preserve"> и надлежним фондовима, те</w:t>
      </w:r>
      <w:r w:rsidRPr="00B55CD6">
        <w:rPr>
          <w:rFonts w:eastAsia="Times New Roman" w:cs="Times New Roman"/>
          <w:lang w:val="sr-Cyrl-CS"/>
        </w:rPr>
        <w:t xml:space="preserve"> да Фонд за пензијско и инвалидско осигурање на основу тих података, као и средстава уплаћених из буџета Републике Србије уписује стаж запосленима за које послодавци користе олакшице, потребно је прописати да у случају када се у поступку пореске контроле утврди да послодавац не испуњава услове за коришћење олакшица, средства која су уплаћена из буџета надлежним фондовима, укључујући и износ пореског ослобођења који је послодавац користио, уплати директно буџету Републике Србије;</w:t>
      </w:r>
    </w:p>
    <w:p w:rsidR="00BF63EC" w:rsidRPr="00B55CD6" w:rsidRDefault="00BF63EC" w:rsidP="00826EC3">
      <w:pPr>
        <w:pStyle w:val="ListParagraph"/>
        <w:keepNext/>
        <w:keepLines/>
        <w:numPr>
          <w:ilvl w:val="0"/>
          <w:numId w:val="5"/>
        </w:numPr>
        <w:spacing w:after="0"/>
        <w:ind w:left="0" w:firstLine="900"/>
        <w:jc w:val="both"/>
        <w:outlineLvl w:val="1"/>
        <w:rPr>
          <w:rFonts w:eastAsia="Times New Roman" w:cs="Times New Roman"/>
          <w:lang w:val="sr-Cyrl-CS"/>
        </w:rPr>
      </w:pPr>
      <w:r w:rsidRPr="00B55CD6">
        <w:rPr>
          <w:rFonts w:eastAsia="Times New Roman" w:cs="Times New Roman"/>
          <w:lang w:val="sr-Cyrl-CS"/>
        </w:rPr>
        <w:t>Прецизирању одредаба ЗПППА које се односе на законски основ за успостављање јасних правила за спровођење рачуноводствених промена у односу на природу и статус потраживања и одлагање у погледу рокова преузимања појединих података, отписа и одговарајућих књижења имајући у виду да не постоје све техничке и информатичке могућности да се наведене измене имплементирају у постојећи информациони систем Пореске управе.</w:t>
      </w:r>
    </w:p>
    <w:p w:rsidR="009460D4" w:rsidRPr="00B55CD6" w:rsidRDefault="009460D4"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Предложене измене и допуне ЗПППА ће непосредно утицати на унапређење</w:t>
      </w:r>
      <w:r w:rsidR="00631B9E" w:rsidRPr="00B55CD6">
        <w:rPr>
          <w:rFonts w:ascii="Times New Roman" w:hAnsi="Times New Roman" w:cs="Times New Roman"/>
          <w:lang w:val="sr-Cyrl-CS"/>
        </w:rPr>
        <w:t>,</w:t>
      </w:r>
      <w:r w:rsidRPr="00B55CD6">
        <w:rPr>
          <w:rFonts w:ascii="Times New Roman" w:hAnsi="Times New Roman" w:cs="Times New Roman"/>
          <w:lang w:val="sr-Cyrl-CS"/>
        </w:rPr>
        <w:t xml:space="preserve"> организацију и ефикасност рада Пореске управе, а тиме посредно и на пореске обвезнике којима ово унапређење доноси смањење трошкова поштовања пореских прописа и остваривања права из порескоправног односа скраћивањем времена потребног за спровођење поступака. При томе, користи од унапређења организације и ефикасности рада Пореске управе подједнако остварују сви порески обвезници који поштују пореске прописе без изузетака. </w:t>
      </w:r>
    </w:p>
    <w:p w:rsidR="00826EC3" w:rsidRPr="00B55CD6" w:rsidRDefault="00826EC3" w:rsidP="00826EC3">
      <w:pPr>
        <w:spacing w:after="0" w:line="240" w:lineRule="auto"/>
        <w:ind w:firstLine="720"/>
        <w:jc w:val="both"/>
        <w:rPr>
          <w:rFonts w:ascii="Times New Roman" w:hAnsi="Times New Roman" w:cs="Times New Roman"/>
          <w:lang w:val="sr-Cyrl-CS"/>
        </w:rPr>
      </w:pPr>
    </w:p>
    <w:p w:rsidR="0008157A"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2) Да ли је циљ који се постиже доношењем прописа усклађен са циљевима важећих планских докумената и приоритетним циљевима Владе?</w:t>
      </w:r>
    </w:p>
    <w:p w:rsidR="00C56898" w:rsidRPr="00B55CD6" w:rsidRDefault="00C56898" w:rsidP="00826EC3">
      <w:pPr>
        <w:spacing w:after="0" w:line="240" w:lineRule="auto"/>
        <w:jc w:val="both"/>
        <w:rPr>
          <w:rFonts w:ascii="Times New Roman" w:hAnsi="Times New Roman" w:cs="Times New Roman"/>
          <w:color w:val="FF0000"/>
          <w:lang w:val="sr-Cyrl-CS"/>
        </w:rPr>
      </w:pPr>
    </w:p>
    <w:p w:rsidR="00C56898" w:rsidRPr="00B55CD6" w:rsidRDefault="00C56898" w:rsidP="00826EC3">
      <w:pPr>
        <w:spacing w:after="0" w:line="240" w:lineRule="auto"/>
        <w:ind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Брзе и непрекидне промене у технолошком, економском и друштвеном окружењу, међутим, захтевају од Пореске управе да стално прилагођава своје пословне процесе како би могла да одговори изазовима које ове промене доносе дајући свој пуни допринос стабилности јавних финансија, порескоправној сигурности пореског система и унапређењу услуга пореским обвезницима. </w:t>
      </w:r>
    </w:p>
    <w:p w:rsidR="00C56898" w:rsidRPr="00B55CD6" w:rsidRDefault="00C56898" w:rsidP="00826EC3">
      <w:pPr>
        <w:spacing w:after="0" w:line="240" w:lineRule="auto"/>
        <w:ind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lastRenderedPageBreak/>
        <w:t>У том циљу, Влада усвојила је Програм трансформације Пореске управе за период 2021 – 2025. године (у даљем тексту: Програм трансформације) који представља наставак процеса реформе пореске администрације у Републици Србији започет пре више година усвајањем Програма трансформације.</w:t>
      </w:r>
    </w:p>
    <w:p w:rsidR="00C56898" w:rsidRPr="00B55CD6" w:rsidRDefault="00C56898" w:rsidP="00826EC3">
      <w:pPr>
        <w:spacing w:after="0" w:line="240" w:lineRule="auto"/>
        <w:ind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Сврха Програма трансформације је да дефинише пут којим ће се доћи до остваривања коначног циља реформе Пореске управе, а то је стварање модерне и ефикасне институције која обезбеђује и има следећа својства:</w:t>
      </w:r>
    </w:p>
    <w:p w:rsidR="00C56898" w:rsidRPr="00B55CD6" w:rsidRDefault="00C56898" w:rsidP="00826EC3">
      <w:pPr>
        <w:spacing w:after="0" w:line="240" w:lineRule="auto"/>
        <w:ind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1. Одрживе и предвидиве јавне финансије;</w:t>
      </w:r>
    </w:p>
    <w:p w:rsidR="00C56898" w:rsidRPr="00B55CD6" w:rsidRDefault="00C56898" w:rsidP="00826EC3">
      <w:pPr>
        <w:spacing w:after="0" w:line="240" w:lineRule="auto"/>
        <w:ind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2. Пореска управа невидљива за пореског обвезника, а присутна и доступна на сваком месту, у сваком тренутку и пружа дигиталну услугу потпуно прилагођену пореском обвезнику;</w:t>
      </w:r>
    </w:p>
    <w:p w:rsidR="00C56898" w:rsidRPr="00B55CD6" w:rsidRDefault="00C56898" w:rsidP="00826EC3">
      <w:pPr>
        <w:spacing w:after="0" w:line="240" w:lineRule="auto"/>
        <w:ind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3. Пореска управа интегрисана у природно, пословно окружење пореског обвезника.</w:t>
      </w:r>
    </w:p>
    <w:p w:rsidR="00C56898" w:rsidRPr="00B55CD6" w:rsidRDefault="00C56898" w:rsidP="00826EC3">
      <w:pPr>
        <w:spacing w:after="0" w:line="240" w:lineRule="auto"/>
        <w:ind w:firstLine="900"/>
        <w:contextualSpacing/>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У периоду 2021 – 2024. године, у склопу спровођења Програма трансформације, Пореска управа је спровела обимне активности у оквиру Пројекта модернизације Пореске управе (енг. Tax Administration Modernization Project - TAMP) који се финансира из кредита Светске банке. Између осталог, у оквиру овог пројекта, Пореска управа је усвојила </w:t>
      </w:r>
    </w:p>
    <w:p w:rsidR="00C56898" w:rsidRPr="00B55CD6" w:rsidRDefault="00C56898" w:rsidP="00826EC3">
      <w:pPr>
        <w:numPr>
          <w:ilvl w:val="0"/>
          <w:numId w:val="2"/>
        </w:numPr>
        <w:tabs>
          <w:tab w:val="left" w:pos="720"/>
        </w:tabs>
        <w:suppressAutoHyphens/>
        <w:spacing w:after="0" w:line="240" w:lineRule="auto"/>
        <w:ind w:left="0" w:firstLine="900"/>
        <w:contextualSpacing/>
        <w:jc w:val="both"/>
        <w:rPr>
          <w:rFonts w:ascii="Times New Roman" w:eastAsia="Calibri" w:hAnsi="Times New Roman" w:cs="Times New Roman"/>
          <w:lang w:val="sr-Cyrl-CS"/>
        </w:rPr>
      </w:pPr>
      <w:r w:rsidRPr="00B55CD6">
        <w:rPr>
          <w:rFonts w:ascii="Times New Roman" w:eastAsia="Calibri" w:hAnsi="Times New Roman" w:cs="Times New Roman"/>
          <w:lang w:val="sr-Cyrl-CS"/>
        </w:rPr>
        <w:t>нови општи пословни модел (НПМ), у октобру 2021. године,</w:t>
      </w:r>
    </w:p>
    <w:p w:rsidR="00C56898" w:rsidRPr="00B55CD6" w:rsidRDefault="00C56898" w:rsidP="00826EC3">
      <w:pPr>
        <w:numPr>
          <w:ilvl w:val="0"/>
          <w:numId w:val="2"/>
        </w:numPr>
        <w:tabs>
          <w:tab w:val="left" w:pos="720"/>
        </w:tabs>
        <w:suppressAutoHyphens/>
        <w:spacing w:after="0" w:line="240" w:lineRule="auto"/>
        <w:ind w:left="0" w:firstLine="900"/>
        <w:contextualSpacing/>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нови дизајн пословних процеса у складу са НПМ, у новембру 2022. године и </w:t>
      </w:r>
    </w:p>
    <w:p w:rsidR="00C56898" w:rsidRPr="00B55CD6" w:rsidRDefault="00C56898" w:rsidP="00826EC3">
      <w:pPr>
        <w:numPr>
          <w:ilvl w:val="0"/>
          <w:numId w:val="2"/>
        </w:numPr>
        <w:tabs>
          <w:tab w:val="left" w:pos="720"/>
        </w:tabs>
        <w:suppressAutoHyphens/>
        <w:spacing w:after="0" w:line="240" w:lineRule="auto"/>
        <w:ind w:left="0" w:firstLine="900"/>
        <w:contextualSpacing/>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план спровођења НПМ са акционим планом, у септембру 2023. године. </w:t>
      </w:r>
    </w:p>
    <w:p w:rsidR="00C56898" w:rsidRPr="00B55CD6" w:rsidRDefault="00C56898" w:rsidP="00826EC3">
      <w:pPr>
        <w:tabs>
          <w:tab w:val="left" w:pos="720"/>
        </w:tabs>
        <w:suppressAutoHyphens/>
        <w:spacing w:after="0" w:line="240" w:lineRule="auto"/>
        <w:contextualSpacing/>
        <w:jc w:val="both"/>
        <w:rPr>
          <w:rFonts w:ascii="Times New Roman" w:eastAsia="Calibri" w:hAnsi="Times New Roman" w:cs="Times New Roman"/>
          <w:lang w:val="sr-Cyrl-CS"/>
        </w:rPr>
      </w:pPr>
    </w:p>
    <w:p w:rsidR="00C56898" w:rsidRPr="00B55CD6" w:rsidRDefault="00C56898" w:rsidP="00826EC3">
      <w:pPr>
        <w:spacing w:after="0" w:line="240" w:lineRule="auto"/>
        <w:ind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Начела на којима почива НПМ представљени су у наставку. </w:t>
      </w:r>
    </w:p>
    <w:p w:rsidR="00C56898" w:rsidRPr="00B55CD6" w:rsidRDefault="00C56898" w:rsidP="00826EC3">
      <w:pPr>
        <w:numPr>
          <w:ilvl w:val="0"/>
          <w:numId w:val="3"/>
        </w:numPr>
        <w:spacing w:after="0" w:line="240" w:lineRule="auto"/>
        <w:ind w:left="0"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начело: </w:t>
      </w:r>
      <w:r w:rsidRPr="00B55CD6">
        <w:rPr>
          <w:rFonts w:ascii="Times New Roman" w:eastAsia="Calibri" w:hAnsi="Times New Roman" w:cs="Times New Roman"/>
          <w:b/>
          <w:bCs/>
          <w:lang w:val="sr-Cyrl-CS"/>
        </w:rPr>
        <w:t xml:space="preserve">Порески обвезник је партнер Пореској управи – </w:t>
      </w:r>
      <w:r w:rsidRPr="00B55CD6">
        <w:rPr>
          <w:rFonts w:ascii="Times New Roman" w:eastAsia="Calibri" w:hAnsi="Times New Roman" w:cs="Times New Roman"/>
          <w:lang w:val="sr-Cyrl-CS"/>
        </w:rPr>
        <w:t xml:space="preserve">Пореска управа сарађује са пореским обвезницима у спровођењу пореских прописа и пружа подршку пореским обвезницима у испуњавању њихових обавеза и остваривању права. </w:t>
      </w:r>
    </w:p>
    <w:p w:rsidR="00C56898" w:rsidRPr="00B55CD6" w:rsidRDefault="00C56898" w:rsidP="00826EC3">
      <w:pPr>
        <w:numPr>
          <w:ilvl w:val="0"/>
          <w:numId w:val="3"/>
        </w:numPr>
        <w:spacing w:after="0" w:line="240" w:lineRule="auto"/>
        <w:ind w:left="0"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начело: </w:t>
      </w:r>
      <w:r w:rsidRPr="00B55CD6">
        <w:rPr>
          <w:rFonts w:ascii="Times New Roman" w:eastAsia="Calibri" w:hAnsi="Times New Roman" w:cs="Times New Roman"/>
          <w:b/>
          <w:bCs/>
          <w:lang w:val="sr-Cyrl-CS"/>
        </w:rPr>
        <w:t>Заснованост на анализи ризика</w:t>
      </w:r>
      <w:r w:rsidRPr="00B55CD6">
        <w:rPr>
          <w:rFonts w:ascii="Times New Roman" w:eastAsia="Calibri" w:hAnsi="Times New Roman" w:cs="Times New Roman"/>
          <w:lang w:val="sr-Cyrl-CS"/>
        </w:rPr>
        <w:t xml:space="preserve"> – Стратешки циљеви и оперативни задаци засновани су на налазима анализе ризика. </w:t>
      </w:r>
    </w:p>
    <w:p w:rsidR="00C56898" w:rsidRPr="00B55CD6" w:rsidRDefault="00C56898" w:rsidP="00826EC3">
      <w:pPr>
        <w:numPr>
          <w:ilvl w:val="0"/>
          <w:numId w:val="3"/>
        </w:numPr>
        <w:spacing w:after="0" w:line="240" w:lineRule="auto"/>
        <w:ind w:left="0"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начело: </w:t>
      </w:r>
      <w:r w:rsidRPr="00B55CD6">
        <w:rPr>
          <w:rFonts w:ascii="Times New Roman" w:eastAsia="Calibri" w:hAnsi="Times New Roman" w:cs="Times New Roman"/>
          <w:b/>
          <w:bCs/>
          <w:lang w:val="sr-Cyrl-CS"/>
        </w:rPr>
        <w:t>Целовит поглед на процесе и њихову међузависност</w:t>
      </w:r>
      <w:r w:rsidRPr="00B55CD6">
        <w:rPr>
          <w:rFonts w:ascii="Times New Roman" w:eastAsia="Calibri" w:hAnsi="Times New Roman" w:cs="Times New Roman"/>
          <w:lang w:val="sr-Cyrl-CS"/>
        </w:rPr>
        <w:t xml:space="preserve"> – Свака активност је део неког процеса чији је ток у целини сагледан иако се активности које га чине могу одвијати у различитим функцијама. Препознате су све везе између процеса.</w:t>
      </w:r>
    </w:p>
    <w:p w:rsidR="00C56898" w:rsidRPr="00B55CD6" w:rsidRDefault="00C56898" w:rsidP="00826EC3">
      <w:pPr>
        <w:numPr>
          <w:ilvl w:val="0"/>
          <w:numId w:val="3"/>
        </w:numPr>
        <w:spacing w:after="0" w:line="240" w:lineRule="auto"/>
        <w:ind w:left="0"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начело: </w:t>
      </w:r>
      <w:r w:rsidRPr="00B55CD6">
        <w:rPr>
          <w:rFonts w:ascii="Times New Roman" w:eastAsia="Calibri" w:hAnsi="Times New Roman" w:cs="Times New Roman"/>
          <w:b/>
          <w:bCs/>
          <w:lang w:val="sr-Cyrl-CS"/>
        </w:rPr>
        <w:t>Целовит поглед на услугу</w:t>
      </w:r>
      <w:r w:rsidRPr="00B55CD6">
        <w:rPr>
          <w:rFonts w:ascii="Times New Roman" w:eastAsia="Calibri" w:hAnsi="Times New Roman" w:cs="Times New Roman"/>
          <w:lang w:val="sr-Cyrl-CS"/>
        </w:rPr>
        <w:t xml:space="preserve"> – Свака услуга је исход спровођења дефинисаног скупа активности једног или више процеса чије су карактеристике унапред одређене са корисницима услуга (из ПУРС, ПОБ и других). </w:t>
      </w:r>
    </w:p>
    <w:p w:rsidR="00C56898" w:rsidRPr="00B55CD6" w:rsidRDefault="00C56898" w:rsidP="00826EC3">
      <w:pPr>
        <w:numPr>
          <w:ilvl w:val="0"/>
          <w:numId w:val="3"/>
        </w:numPr>
        <w:spacing w:after="0" w:line="240" w:lineRule="auto"/>
        <w:ind w:left="0"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начело: </w:t>
      </w:r>
      <w:r w:rsidRPr="00B55CD6">
        <w:rPr>
          <w:rFonts w:ascii="Times New Roman" w:eastAsia="Calibri" w:hAnsi="Times New Roman" w:cs="Times New Roman"/>
          <w:b/>
          <w:bCs/>
          <w:lang w:val="sr-Cyrl-CS"/>
        </w:rPr>
        <w:t>Хијерархија циљева</w:t>
      </w:r>
      <w:r w:rsidRPr="00B55CD6">
        <w:rPr>
          <w:rFonts w:ascii="Times New Roman" w:eastAsia="Calibri" w:hAnsi="Times New Roman" w:cs="Times New Roman"/>
          <w:lang w:val="sr-Cyrl-CS"/>
        </w:rPr>
        <w:t xml:space="preserve"> - Циљеви појединачних активности изведени су из циљева процеса, односно услуге, а они из циљева Пореске управе, тако да се јасно може препознати веза између циља Пореске управе и циља појединачне активности.</w:t>
      </w:r>
    </w:p>
    <w:p w:rsidR="00C56898" w:rsidRPr="00B55CD6" w:rsidRDefault="00C56898" w:rsidP="00826EC3">
      <w:pPr>
        <w:numPr>
          <w:ilvl w:val="0"/>
          <w:numId w:val="3"/>
        </w:numPr>
        <w:spacing w:after="0" w:line="240" w:lineRule="auto"/>
        <w:ind w:left="0"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начело: </w:t>
      </w:r>
      <w:r w:rsidRPr="00B55CD6">
        <w:rPr>
          <w:rFonts w:ascii="Times New Roman" w:eastAsia="Calibri" w:hAnsi="Times New Roman" w:cs="Times New Roman"/>
          <w:b/>
          <w:bCs/>
          <w:lang w:val="sr-Cyrl-CS"/>
        </w:rPr>
        <w:t>Јасна задужења, одговорности и надлежности</w:t>
      </w:r>
      <w:r w:rsidRPr="00B55CD6">
        <w:rPr>
          <w:rFonts w:ascii="Times New Roman" w:eastAsia="Calibri" w:hAnsi="Times New Roman" w:cs="Times New Roman"/>
          <w:lang w:val="sr-Cyrl-CS"/>
        </w:rPr>
        <w:t xml:space="preserve"> - Сваки пословни процес, пројекат, услуга и податак имају одређеног носиоца, као и друге улоге које су потребне, са јасно дефинисаним надлежностима и линијом одговорности.</w:t>
      </w:r>
    </w:p>
    <w:p w:rsidR="00C56898" w:rsidRPr="00B55CD6" w:rsidRDefault="00C56898" w:rsidP="00826EC3">
      <w:pPr>
        <w:numPr>
          <w:ilvl w:val="0"/>
          <w:numId w:val="3"/>
        </w:numPr>
        <w:spacing w:after="0" w:line="240" w:lineRule="auto"/>
        <w:ind w:left="0"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начело: </w:t>
      </w:r>
      <w:r w:rsidRPr="00B55CD6">
        <w:rPr>
          <w:rFonts w:ascii="Times New Roman" w:eastAsia="Calibri" w:hAnsi="Times New Roman" w:cs="Times New Roman"/>
          <w:b/>
          <w:bCs/>
          <w:lang w:val="sr-Cyrl-CS"/>
        </w:rPr>
        <w:t>Управљање квалитетом</w:t>
      </w:r>
      <w:r w:rsidRPr="00B55CD6">
        <w:rPr>
          <w:rFonts w:ascii="Times New Roman" w:eastAsia="Calibri" w:hAnsi="Times New Roman" w:cs="Times New Roman"/>
          <w:lang w:val="sr-Cyrl-CS"/>
        </w:rPr>
        <w:t xml:space="preserve"> – За све процесе и активности које их чине и за све услуге, одређени су циљеви и показатељи учинка чијим се мерењем проверава оствареност циљева која представља мерило квалитета. Показатељи учинка обавезно садрже и димензију која мери квалитет из угла ПОБ. </w:t>
      </w:r>
    </w:p>
    <w:p w:rsidR="00C56898" w:rsidRPr="00B55CD6" w:rsidRDefault="00C56898" w:rsidP="00826EC3">
      <w:pPr>
        <w:numPr>
          <w:ilvl w:val="0"/>
          <w:numId w:val="3"/>
        </w:numPr>
        <w:spacing w:after="0" w:line="240" w:lineRule="auto"/>
        <w:ind w:left="0"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начело: </w:t>
      </w:r>
      <w:r w:rsidRPr="00B55CD6">
        <w:rPr>
          <w:rFonts w:ascii="Times New Roman" w:eastAsia="Calibri" w:hAnsi="Times New Roman" w:cs="Times New Roman"/>
          <w:b/>
          <w:bCs/>
          <w:lang w:val="sr-Cyrl-CS"/>
        </w:rPr>
        <w:t>Управљање подацима</w:t>
      </w:r>
      <w:r w:rsidRPr="00B55CD6">
        <w:rPr>
          <w:rFonts w:ascii="Times New Roman" w:eastAsia="Calibri" w:hAnsi="Times New Roman" w:cs="Times New Roman"/>
          <w:lang w:val="sr-Cyrl-CS"/>
        </w:rPr>
        <w:t xml:space="preserve"> – Управљање подацима је централизовано. За све врсте података одређени су власник и управитељи, скуп обавезних валидација и рокови ажурирања, начин обраде, чувања/складиштења и употребе, као и мере заштите како би се за све кориснике (укључујући и ПОБ) осигурала приступачност, поузданост и правовременост података, као и безбедност информација и заштита личних података</w:t>
      </w:r>
    </w:p>
    <w:p w:rsidR="00C56898" w:rsidRPr="00B55CD6" w:rsidRDefault="00C56898" w:rsidP="00826EC3">
      <w:pPr>
        <w:numPr>
          <w:ilvl w:val="0"/>
          <w:numId w:val="3"/>
        </w:numPr>
        <w:spacing w:after="0" w:line="240" w:lineRule="auto"/>
        <w:ind w:left="0"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начело: </w:t>
      </w:r>
      <w:r w:rsidRPr="00B55CD6">
        <w:rPr>
          <w:rFonts w:ascii="Times New Roman" w:eastAsia="Calibri" w:hAnsi="Times New Roman" w:cs="Times New Roman"/>
          <w:b/>
          <w:bCs/>
          <w:lang w:val="sr-Cyrl-CS"/>
        </w:rPr>
        <w:t>Дигитализација</w:t>
      </w:r>
      <w:r w:rsidRPr="00B55CD6">
        <w:rPr>
          <w:rFonts w:ascii="Times New Roman" w:eastAsia="Calibri" w:hAnsi="Times New Roman" w:cs="Times New Roman"/>
          <w:lang w:val="sr-Cyrl-CS"/>
        </w:rPr>
        <w:t xml:space="preserve"> – Сви процеси и услуге су дигитализовани.</w:t>
      </w:r>
    </w:p>
    <w:p w:rsidR="00C56898" w:rsidRPr="00B55CD6" w:rsidRDefault="00C56898" w:rsidP="00826EC3">
      <w:pPr>
        <w:numPr>
          <w:ilvl w:val="0"/>
          <w:numId w:val="3"/>
        </w:numPr>
        <w:spacing w:after="0" w:line="240" w:lineRule="auto"/>
        <w:ind w:left="0"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начело: </w:t>
      </w:r>
      <w:r w:rsidRPr="00B55CD6">
        <w:rPr>
          <w:rFonts w:ascii="Times New Roman" w:eastAsia="Calibri" w:hAnsi="Times New Roman" w:cs="Times New Roman"/>
          <w:b/>
          <w:bCs/>
          <w:lang w:val="sr-Cyrl-CS"/>
        </w:rPr>
        <w:t>Аутоматизација</w:t>
      </w:r>
      <w:r w:rsidRPr="00B55CD6">
        <w:rPr>
          <w:rFonts w:ascii="Times New Roman" w:eastAsia="Calibri" w:hAnsi="Times New Roman" w:cs="Times New Roman"/>
          <w:lang w:val="sr-Cyrl-CS"/>
        </w:rPr>
        <w:t xml:space="preserve"> – Све редовно понављајуће активности су аутоматизоване.</w:t>
      </w:r>
    </w:p>
    <w:p w:rsidR="00C56898" w:rsidRPr="00B55CD6" w:rsidRDefault="00C56898" w:rsidP="00826EC3">
      <w:pPr>
        <w:numPr>
          <w:ilvl w:val="0"/>
          <w:numId w:val="3"/>
        </w:numPr>
        <w:spacing w:after="0" w:line="240" w:lineRule="auto"/>
        <w:ind w:left="0"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начело: </w:t>
      </w:r>
      <w:r w:rsidRPr="00B55CD6">
        <w:rPr>
          <w:rFonts w:ascii="Times New Roman" w:eastAsia="Calibri" w:hAnsi="Times New Roman" w:cs="Times New Roman"/>
          <w:b/>
          <w:bCs/>
          <w:lang w:val="sr-Cyrl-CS"/>
        </w:rPr>
        <w:t>Документованост</w:t>
      </w:r>
      <w:r w:rsidRPr="00B55CD6">
        <w:rPr>
          <w:rFonts w:ascii="Times New Roman" w:eastAsia="Calibri" w:hAnsi="Times New Roman" w:cs="Times New Roman"/>
          <w:lang w:val="sr-Cyrl-CS"/>
        </w:rPr>
        <w:t xml:space="preserve"> – За сваки процес и услугу постоји једноставно доступан е-документ који садржи сврху, циљеве и задатке, податке о власнику процеса/услуге, опис припадајућих активности и поступка њиховог спровођења, дефинисане улазе, излазе, покретаче, учеснике (улоге), поделу одговорности и показатеље квалитета, начине њиховог мерења и циљне вредности.</w:t>
      </w:r>
    </w:p>
    <w:p w:rsidR="00C56898" w:rsidRPr="00B55CD6" w:rsidRDefault="00C56898" w:rsidP="00826EC3">
      <w:pPr>
        <w:numPr>
          <w:ilvl w:val="0"/>
          <w:numId w:val="3"/>
        </w:numPr>
        <w:spacing w:after="0" w:line="240" w:lineRule="auto"/>
        <w:ind w:left="0"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lastRenderedPageBreak/>
        <w:t xml:space="preserve">начело: </w:t>
      </w:r>
      <w:r w:rsidRPr="00B55CD6">
        <w:rPr>
          <w:rFonts w:ascii="Times New Roman" w:eastAsia="Calibri" w:hAnsi="Times New Roman" w:cs="Times New Roman"/>
          <w:b/>
          <w:bCs/>
          <w:lang w:val="sr-Cyrl-CS"/>
        </w:rPr>
        <w:t>Транспарентност</w:t>
      </w:r>
      <w:r w:rsidRPr="00B55CD6">
        <w:rPr>
          <w:rFonts w:ascii="Times New Roman" w:eastAsia="Calibri" w:hAnsi="Times New Roman" w:cs="Times New Roman"/>
          <w:lang w:val="sr-Cyrl-CS"/>
        </w:rPr>
        <w:t xml:space="preserve"> – Сви документи о процесима чији је резултат одређена обавеза или право ПОБ, као и о услугама које се пружају ПОБ су јавни и ПОБ доступни е-путем. ПОБ има право увида у сопствене податке и може га остварити на једноставан начин е-путем. Документи о организацији и резултатима рада ПУРС су јавни и доступни на Интернет страници ПУРС.</w:t>
      </w:r>
    </w:p>
    <w:p w:rsidR="00C56898" w:rsidRPr="00B55CD6" w:rsidRDefault="00C56898" w:rsidP="00826EC3">
      <w:pPr>
        <w:tabs>
          <w:tab w:val="left" w:pos="720"/>
        </w:tabs>
        <w:suppressAutoHyphens/>
        <w:spacing w:after="0" w:line="240" w:lineRule="auto"/>
        <w:ind w:firstLine="900"/>
        <w:jc w:val="both"/>
        <w:rPr>
          <w:rFonts w:ascii="Times New Roman" w:eastAsia="Calibri" w:hAnsi="Times New Roman" w:cs="Times New Roman"/>
          <w:lang w:val="sr-Cyrl-CS"/>
        </w:rPr>
      </w:pPr>
      <w:r w:rsidRPr="00B55CD6">
        <w:rPr>
          <w:rFonts w:ascii="Times New Roman" w:eastAsia="Calibri" w:hAnsi="Times New Roman" w:cs="Times New Roman"/>
          <w:lang w:val="sr-Cyrl-CS"/>
        </w:rPr>
        <w:t xml:space="preserve">Увођење и примена новог пословног модела у складу са наведеним начелима подразумева свеобухватне промене начина пословања: од промене пословних процеса, ИКТ система и правног оквира, преко промене унутрашње организације и поделе рада, до промене пословне културе и правила пословног понашања. </w:t>
      </w:r>
    </w:p>
    <w:p w:rsidR="00C56898" w:rsidRPr="00B55CD6" w:rsidRDefault="00C56898" w:rsidP="00826EC3">
      <w:pPr>
        <w:spacing w:after="0" w:line="240" w:lineRule="auto"/>
        <w:ind w:firstLine="720"/>
        <w:jc w:val="both"/>
        <w:rPr>
          <w:rFonts w:ascii="Times New Roman" w:hAnsi="Times New Roman" w:cs="Times New Roman"/>
          <w:lang w:val="sr-Cyrl-CS"/>
        </w:rPr>
      </w:pPr>
      <w:r w:rsidRPr="00B55CD6">
        <w:rPr>
          <w:rFonts w:ascii="Times New Roman" w:eastAsia="Calibri" w:hAnsi="Times New Roman" w:cs="Times New Roman"/>
          <w:lang w:val="sr-Cyrl-CS"/>
        </w:rPr>
        <w:t>Предложене измене ЗПППА представљају део неопходних промена правног оквира који треба да омогући организацију и пословне процесе Пореске управе у складу са наведеним начелима.</w:t>
      </w:r>
    </w:p>
    <w:p w:rsidR="00D94821" w:rsidRPr="00B55CD6" w:rsidRDefault="00D9482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3) На основу ког показатеља учинка се утврђује да ли је дошло до постизања циља?</w:t>
      </w:r>
    </w:p>
    <w:p w:rsidR="008B6517" w:rsidRPr="00B55CD6" w:rsidRDefault="008B6517" w:rsidP="00826EC3">
      <w:pPr>
        <w:spacing w:after="0" w:line="240" w:lineRule="auto"/>
        <w:ind w:firstLine="720"/>
        <w:jc w:val="both"/>
        <w:rPr>
          <w:rFonts w:ascii="Times New Roman" w:hAnsi="Times New Roman" w:cs="Times New Roman"/>
          <w:lang w:val="sr-Cyrl-CS"/>
        </w:rPr>
      </w:pPr>
    </w:p>
    <w:p w:rsidR="008B6517" w:rsidRPr="00B55CD6" w:rsidRDefault="008B6517"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Документом којим је у оквиру спровођења Програма трансформације Пореска управа усвојила Нови пословни модел, међутим, утврђени су и квантификовани кључни показатељи за праћење успешности рада Пореске управе (1) смањење пореског јаза за 20%, у средњем року, (2) повећање задовољства пореских обвезника на преко 80% и (3) задржавање трошковне ефикасности Пореске управе око ЕУ просека (око 0,8% трошкова у наплати).</w:t>
      </w:r>
    </w:p>
    <w:p w:rsidR="008B6517" w:rsidRPr="00B55CD6" w:rsidRDefault="008B6517"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Неусвајање предложених измена значило би одустајање од Новог пословног модела што би извесно довело да се вредности прва два показатеља (порески јаз и задовољство пореских обвезника) крећу у смеру супротном од циљног.</w:t>
      </w:r>
    </w:p>
    <w:p w:rsidR="008B6517" w:rsidRPr="00B55CD6" w:rsidRDefault="008B6517"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4) Дефинисати извор провере и рокове за прикупљање података за праћење примене прописа.</w:t>
      </w:r>
    </w:p>
    <w:p w:rsidR="0038405F" w:rsidRPr="00B55CD6" w:rsidRDefault="0038405F" w:rsidP="00826EC3">
      <w:pPr>
        <w:spacing w:after="0" w:line="240" w:lineRule="auto"/>
        <w:ind w:firstLine="720"/>
        <w:jc w:val="both"/>
        <w:rPr>
          <w:rFonts w:ascii="Times New Roman" w:hAnsi="Times New Roman" w:cs="Times New Roman"/>
          <w:color w:val="C00000"/>
          <w:lang w:val="sr-Cyrl-CS"/>
        </w:rPr>
      </w:pPr>
    </w:p>
    <w:p w:rsidR="008734DA" w:rsidRPr="00B55CD6" w:rsidRDefault="008734DA"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 xml:space="preserve">Показатељи остваривања општег циља су величина пореског јаза, степен задовољства пореских обвезника и трошковна ефикасност Пореске управе. Они могу да почну да се примењују и пре увођења Новог пословног модела, јер представљају меру свих кључних исхода рада Пореске управе од значаја за општи циљ. </w:t>
      </w:r>
    </w:p>
    <w:p w:rsidR="008734DA" w:rsidRPr="00B55CD6" w:rsidRDefault="008734DA"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Неки од п</w:t>
      </w:r>
      <w:r w:rsidR="00A958D6" w:rsidRPr="00B55CD6">
        <w:rPr>
          <w:rFonts w:ascii="Times New Roman" w:hAnsi="Times New Roman" w:cs="Times New Roman"/>
          <w:lang w:val="sr-Cyrl-CS"/>
        </w:rPr>
        <w:t>оказатеља</w:t>
      </w:r>
      <w:r w:rsidRPr="00B55CD6">
        <w:rPr>
          <w:rFonts w:ascii="Times New Roman" w:hAnsi="Times New Roman" w:cs="Times New Roman"/>
          <w:lang w:val="sr-Cyrl-CS"/>
        </w:rPr>
        <w:t xml:space="preserve"> остваривања циљева дати су кроз: </w:t>
      </w:r>
    </w:p>
    <w:p w:rsidR="008734DA" w:rsidRPr="00B55CD6" w:rsidRDefault="008734DA" w:rsidP="00826EC3">
      <w:pPr>
        <w:pStyle w:val="ListParagraph"/>
        <w:numPr>
          <w:ilvl w:val="0"/>
          <w:numId w:val="5"/>
        </w:numPr>
        <w:spacing w:after="0"/>
        <w:ind w:left="0" w:firstLine="900"/>
        <w:jc w:val="both"/>
        <w:rPr>
          <w:rFonts w:cs="Times New Roman"/>
          <w:lang w:val="sr-Cyrl-CS"/>
        </w:rPr>
      </w:pPr>
      <w:r w:rsidRPr="00B55CD6">
        <w:rPr>
          <w:rFonts w:cs="Times New Roman"/>
          <w:lang w:val="sr-Cyrl-CS"/>
        </w:rPr>
        <w:t>учешће угашеног дуга у укупном дугу који се води у пореском рачуноводству;</w:t>
      </w:r>
    </w:p>
    <w:p w:rsidR="008734DA" w:rsidRPr="00B55CD6" w:rsidRDefault="008734DA" w:rsidP="00826EC3">
      <w:pPr>
        <w:pStyle w:val="ListParagraph"/>
        <w:numPr>
          <w:ilvl w:val="0"/>
          <w:numId w:val="5"/>
        </w:numPr>
        <w:spacing w:after="0"/>
        <w:ind w:left="0" w:firstLine="900"/>
        <w:jc w:val="both"/>
        <w:rPr>
          <w:rFonts w:cs="Times New Roman"/>
          <w:lang w:val="sr-Cyrl-CS"/>
        </w:rPr>
      </w:pPr>
      <w:r w:rsidRPr="00B55CD6">
        <w:rPr>
          <w:rFonts w:cs="Times New Roman"/>
          <w:lang w:val="sr-Cyrl-CS"/>
        </w:rPr>
        <w:t>учешће података о пореским обвезницима који се аутоматски периодично проверавају у укупном броју података који се могу мењати кроз време;</w:t>
      </w:r>
    </w:p>
    <w:p w:rsidR="008734DA" w:rsidRPr="00B55CD6" w:rsidRDefault="008734DA"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 xml:space="preserve"> -</w:t>
      </w:r>
      <w:r w:rsidRPr="00B55CD6">
        <w:rPr>
          <w:rFonts w:ascii="Times New Roman" w:hAnsi="Times New Roman" w:cs="Times New Roman"/>
          <w:lang w:val="sr-Cyrl-CS"/>
        </w:rPr>
        <w:tab/>
        <w:t>просечно трајање поступка контроле, односно наплате у односу на време предвиђено стандардима квалитета.</w:t>
      </w:r>
    </w:p>
    <w:p w:rsidR="008734DA" w:rsidRPr="00B55CD6" w:rsidRDefault="008734DA"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Такође, припрема и почетак примене потребних методолошких упутс</w:t>
      </w:r>
      <w:r w:rsidR="00A958D6" w:rsidRPr="00B55CD6">
        <w:rPr>
          <w:rFonts w:ascii="Times New Roman" w:hAnsi="Times New Roman" w:cs="Times New Roman"/>
          <w:lang w:val="sr-Cyrl-CS"/>
        </w:rPr>
        <w:t>тава и одговарајуће ИКТ подршке</w:t>
      </w:r>
      <w:r w:rsidRPr="00B55CD6">
        <w:rPr>
          <w:rFonts w:ascii="Times New Roman" w:hAnsi="Times New Roman" w:cs="Times New Roman"/>
          <w:lang w:val="sr-Cyrl-CS"/>
        </w:rPr>
        <w:t xml:space="preserve"> треба да обезбеде одрживост и доследно спровођење ових законских решења од надлежних организационих јединица Пореске управе.</w:t>
      </w:r>
    </w:p>
    <w:p w:rsidR="008734DA" w:rsidRPr="00B55CD6" w:rsidRDefault="008734DA"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3. Идентификовање опција.</w:t>
      </w:r>
    </w:p>
    <w:p w:rsidR="00D94821" w:rsidRPr="00B55CD6" w:rsidRDefault="00D9482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1) Да ли је циљ могуће постићи применом „status quo” опције? Приказати последице примене „status quo” опције.</w:t>
      </w:r>
    </w:p>
    <w:p w:rsidR="00631B9E" w:rsidRPr="00B55CD6" w:rsidRDefault="00631B9E" w:rsidP="00826EC3">
      <w:pPr>
        <w:spacing w:after="0" w:line="240" w:lineRule="auto"/>
        <w:jc w:val="both"/>
        <w:rPr>
          <w:rFonts w:ascii="Times New Roman" w:hAnsi="Times New Roman" w:cs="Times New Roman"/>
          <w:lang w:val="sr-Cyrl-CS"/>
        </w:rPr>
      </w:pPr>
    </w:p>
    <w:p w:rsidR="003642F0" w:rsidRPr="00B55CD6" w:rsidRDefault="003642F0"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„Status quo” опција није разматрана, имајући у виду да је неопходно решити проблеме због којих се закон мења.</w:t>
      </w:r>
    </w:p>
    <w:p w:rsidR="00631B9E" w:rsidRPr="00B55CD6" w:rsidRDefault="00631B9E"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Будући да се</w:t>
      </w:r>
      <w:r w:rsidR="00B55CD6">
        <w:rPr>
          <w:rFonts w:ascii="Times New Roman" w:hAnsi="Times New Roman" w:cs="Times New Roman"/>
          <w:lang w:val="sr-Cyrl-CS"/>
        </w:rPr>
        <w:t xml:space="preserve"> овим з</w:t>
      </w:r>
      <w:r w:rsidRPr="00B55CD6">
        <w:rPr>
          <w:rFonts w:ascii="Times New Roman" w:hAnsi="Times New Roman" w:cs="Times New Roman"/>
          <w:lang w:val="sr-Cyrl-CS"/>
        </w:rPr>
        <w:t>аконом уређују порески поступак, како би се у процесном смислу допринело остваривању мера фискалне политике које се уређују материјалним пореским прописима, обрачун ефеката на бази измена и допуна ЗПППА није могуће прецизно квантитативно исказати.</w:t>
      </w:r>
    </w:p>
    <w:p w:rsidR="00631B9E" w:rsidRPr="00B55CD6" w:rsidRDefault="00631B9E"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 xml:space="preserve">Постоји неколико кључних ефеката предложених промена у смислу јачања правне сигурности успостављањем јасних правила и прецизирањем појмова и поступака који осигуравају једнообразност у поступању Пореске управе чиме се унапређују услови пословања </w:t>
      </w:r>
      <w:r w:rsidRPr="00B55CD6">
        <w:rPr>
          <w:rFonts w:ascii="Times New Roman" w:hAnsi="Times New Roman" w:cs="Times New Roman"/>
          <w:lang w:val="sr-Cyrl-CS"/>
        </w:rPr>
        <w:lastRenderedPageBreak/>
        <w:t>пореских обвезника обезбеђујући извесност последица одређене порескоправне ситуације, на који начин се отклања неизвесност која се јавља као последица неусаглашености у укупном правном оквиру за пословање.</w:t>
      </w:r>
    </w:p>
    <w:p w:rsidR="00631B9E" w:rsidRPr="00B55CD6" w:rsidRDefault="00631B9E"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 xml:space="preserve">2) Да ли је циљ могуће постићи искључиво применом подстицајних, информативно-едукативних, институционално-управљачких или мера за обезбеђивање добара и услуга, без доношења новог или измене постојећег прописа? </w:t>
      </w:r>
    </w:p>
    <w:p w:rsidR="00BC0E32" w:rsidRPr="00B55CD6" w:rsidRDefault="00BC0E32" w:rsidP="00826EC3">
      <w:pPr>
        <w:spacing w:after="0" w:line="240" w:lineRule="auto"/>
        <w:ind w:firstLine="720"/>
        <w:jc w:val="both"/>
        <w:rPr>
          <w:rFonts w:ascii="Times New Roman" w:hAnsi="Times New Roman" w:cs="Times New Roman"/>
          <w:color w:val="FF0000"/>
          <w:lang w:val="sr-Cyrl-CS"/>
        </w:rPr>
      </w:pPr>
    </w:p>
    <w:p w:rsidR="00406587" w:rsidRPr="00B55CD6" w:rsidRDefault="00BC0E32"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Имајући у виду предложене измене (усаглашавање одредаба и правнотехничко уређивање одредаба ЗПППА) није могуће</w:t>
      </w:r>
      <w:r w:rsidR="00DD5C61" w:rsidRPr="00B55CD6">
        <w:rPr>
          <w:rFonts w:ascii="Times New Roman" w:hAnsi="Times New Roman" w:cs="Times New Roman"/>
          <w:lang w:val="sr-Cyrl-CS"/>
        </w:rPr>
        <w:t xml:space="preserve"> постизање циља кроз примену подстицајних, информативно-едукативних, институционално-управљачких или мера за обезбеђивање добара и услуга, а без промене регулаторног оквира. </w:t>
      </w:r>
    </w:p>
    <w:p w:rsidR="00073EC1" w:rsidRPr="00B55CD6" w:rsidRDefault="00073EC1" w:rsidP="00826EC3">
      <w:pPr>
        <w:spacing w:after="0" w:line="240" w:lineRule="auto"/>
        <w:ind w:firstLine="720"/>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3) Које су кључне промене које се прописом предлажу ради постизања циља?</w:t>
      </w:r>
    </w:p>
    <w:p w:rsidR="00326D99" w:rsidRPr="00B55CD6" w:rsidRDefault="00326D99" w:rsidP="00826EC3">
      <w:pPr>
        <w:spacing w:after="0" w:line="240" w:lineRule="auto"/>
        <w:jc w:val="both"/>
        <w:rPr>
          <w:rFonts w:ascii="Times New Roman" w:hAnsi="Times New Roman" w:cs="Times New Roman"/>
          <w:lang w:val="sr-Cyrl-CS"/>
        </w:rPr>
      </w:pPr>
    </w:p>
    <w:p w:rsidR="00326D99" w:rsidRPr="00B55CD6" w:rsidRDefault="00326D99"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 xml:space="preserve">Друштвена вредност коју својим доследним ефикасним и стручним пословањем ствара Пореска управа је поверење и поштовање </w:t>
      </w:r>
      <w:r w:rsidR="00A06F31" w:rsidRPr="00B55CD6">
        <w:rPr>
          <w:rFonts w:ascii="Times New Roman" w:hAnsi="Times New Roman" w:cs="Times New Roman"/>
          <w:lang w:val="sr-Cyrl-CS"/>
        </w:rPr>
        <w:t xml:space="preserve">од стране </w:t>
      </w:r>
      <w:r w:rsidRPr="00B55CD6">
        <w:rPr>
          <w:rFonts w:ascii="Times New Roman" w:hAnsi="Times New Roman" w:cs="Times New Roman"/>
          <w:lang w:val="sr-Cyrl-CS"/>
        </w:rPr>
        <w:t xml:space="preserve">пореских обвезника и опште јавности, не само као израз односа према њој као организацији, већ и према укупном пореском систему и држави у целини. </w:t>
      </w:r>
    </w:p>
    <w:p w:rsidR="008B6517" w:rsidRPr="00B55CD6" w:rsidRDefault="00A06F31" w:rsidP="00A06F31">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С тим у вези кључне промене које се прописом предлажу ради постизања циља огледају се у прецизирању права и обавеза надлежних пореских органа јединица локалних самоуправа приликом утврђивања, наплате и контроле изворних јавних прихода који припадају тим јединицама локалних самоуправа у пореском поступку и примене одредаба ЗПППА, правнотехничком усклађивању појединих одредаба ЗПППА како би се примена ЗПППА реализовала са што мање тумачења и на тај начин допринело бржем спровођењу пореског поступка, као и прецизирању одредаба ЗПППА које се односе на законски основ за успостављање јасних правила за спровођење рачуноводствених промена у односу на природу и статус потраживања и одлагање у погледу рокова преузимања појединих података, отписа и одговарајућих рачуноводствених књижења имајући у виду да не постоје све техничке и информатичке могућности да се наведене измене имплементирају у постојећи информациони систем Пореске управе.</w:t>
      </w:r>
    </w:p>
    <w:p w:rsidR="00A06F31" w:rsidRPr="00B55CD6" w:rsidRDefault="00A06F31" w:rsidP="00826EC3">
      <w:pPr>
        <w:spacing w:after="0" w:line="240" w:lineRule="auto"/>
        <w:ind w:firstLine="720"/>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4) Које опције су разматране приликом израде прописа и навести разлоге због којих се од њих одустало?</w:t>
      </w:r>
    </w:p>
    <w:p w:rsidR="003642F0" w:rsidRPr="00B55CD6" w:rsidRDefault="003642F0" w:rsidP="00826EC3">
      <w:pPr>
        <w:spacing w:after="0" w:line="240" w:lineRule="auto"/>
        <w:jc w:val="both"/>
        <w:rPr>
          <w:rFonts w:ascii="Times New Roman" w:hAnsi="Times New Roman" w:cs="Times New Roman"/>
          <w:color w:val="FF0000"/>
          <w:lang w:val="sr-Cyrl-CS"/>
        </w:rPr>
      </w:pPr>
    </w:p>
    <w:p w:rsidR="003642F0" w:rsidRPr="00B55CD6" w:rsidRDefault="003642F0"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 xml:space="preserve">Не постоје алтернативне мере за остварење циља имајући у виду да су предложена решења нормативна материја тако да нема могућности да се циљеви који се желе постићи реше без доношења закона. Измена регулаторног оквира је основни услов који је потребно да буде испуњен како би се омогућило стварање адекватне подршке за постизање жељених циљева. </w:t>
      </w:r>
    </w:p>
    <w:p w:rsidR="00326D99" w:rsidRPr="00B55CD6" w:rsidRDefault="00326D99"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5) Која је међународна упоредна пракса у регулисању области?</w:t>
      </w:r>
    </w:p>
    <w:p w:rsidR="003642F0" w:rsidRPr="00B55CD6" w:rsidRDefault="003642F0" w:rsidP="00826EC3">
      <w:pPr>
        <w:spacing w:after="0" w:line="240" w:lineRule="auto"/>
        <w:jc w:val="both"/>
        <w:rPr>
          <w:rFonts w:ascii="Times New Roman" w:hAnsi="Times New Roman" w:cs="Times New Roman"/>
          <w:color w:val="FF0000"/>
          <w:lang w:val="sr-Cyrl-CS"/>
        </w:rPr>
      </w:pPr>
    </w:p>
    <w:p w:rsidR="003642F0" w:rsidRPr="00B55CD6" w:rsidRDefault="003642F0"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 xml:space="preserve">Дефинисани циљеви и начела НПМ су у потпуности у складу са кретањима у развоју савремених пореских администрација, међу којима су дигитализација и аутоматизација процеса кључне карактеристике развоја пословних процеса. Значајан број пореских администрација успешно је спровео и значајно одмакао у овом развоју. Основна претпоставка за даљи напредак у дигитализацији, а затим и у аутоматизацији оних процеса који се могу аутоматизовати, јесу поуздане, тачне и ажурне евиденције, јасни прописи који се могу преточити у системска правила и ефикасна организација рада. </w:t>
      </w:r>
    </w:p>
    <w:p w:rsidR="003642F0" w:rsidRPr="00B55CD6" w:rsidRDefault="003642F0"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Предложене измене и допуне ЗПППА стварају ове основне претпоставке, а њихово спровођење омогућиће даљи напредак у трансформацији Пореске управе у савремену пореску администрацију која је ослонац стабилности јавних финансија и значајна подршка пореским обвезницима у поштовању пореских прописа и остваривању њихових права.</w:t>
      </w:r>
    </w:p>
    <w:p w:rsidR="00DD5C61" w:rsidRPr="00B55CD6" w:rsidRDefault="00DD5C61" w:rsidP="00826EC3">
      <w:pPr>
        <w:spacing w:after="0" w:line="240" w:lineRule="auto"/>
        <w:jc w:val="both"/>
        <w:rPr>
          <w:rFonts w:ascii="Times New Roman" w:hAnsi="Times New Roman" w:cs="Times New Roman"/>
          <w:lang w:val="sr-Cyrl-CS"/>
        </w:rPr>
      </w:pPr>
    </w:p>
    <w:p w:rsidR="00826EC3" w:rsidRPr="00B55CD6" w:rsidRDefault="00826EC3" w:rsidP="00826EC3">
      <w:pPr>
        <w:spacing w:after="0" w:line="240" w:lineRule="auto"/>
        <w:jc w:val="both"/>
        <w:rPr>
          <w:rFonts w:ascii="Times New Roman" w:hAnsi="Times New Roman" w:cs="Times New Roman"/>
          <w:lang w:val="sr-Cyrl-CS"/>
        </w:rPr>
      </w:pPr>
    </w:p>
    <w:p w:rsidR="00826EC3" w:rsidRPr="00B55CD6" w:rsidRDefault="00826EC3"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4. Анализа економских ефеката</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 и колико износи повећање или умањење административних трошкова које сноси привредни субјект?</w:t>
      </w:r>
    </w:p>
    <w:p w:rsidR="00DD5C61" w:rsidRPr="00B55CD6" w:rsidRDefault="00DD5C61" w:rsidP="00826EC3">
      <w:pPr>
        <w:spacing w:after="0" w:line="240" w:lineRule="auto"/>
        <w:jc w:val="both"/>
        <w:rPr>
          <w:rFonts w:ascii="Times New Roman" w:hAnsi="Times New Roman" w:cs="Times New Roman"/>
          <w:lang w:val="sr-Cyrl-CS"/>
        </w:rPr>
      </w:pPr>
    </w:p>
    <w:p w:rsidR="00D12AD9" w:rsidRPr="00B55CD6" w:rsidRDefault="00D12AD9"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Предложеним решењима прописа се не уводи нови, нити се укида или мења постојећи административни поступак. Предложене измене и допуне ЗПППА треба да смање трошкове поштовања пореских прописа свим пореским обвезницима, грађанима и привреди, кроз смањење времена потребног за спровођење поступка, односно проверу испуњености услова за решавање по захтевима пореских обвезника.</w:t>
      </w:r>
    </w:p>
    <w:p w:rsidR="00D4335D" w:rsidRPr="00B55CD6" w:rsidRDefault="00EA2F5B" w:rsidP="00D4335D">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 xml:space="preserve">Имајући у виду </w:t>
      </w:r>
      <w:r w:rsidR="00D4335D" w:rsidRPr="00B55CD6">
        <w:rPr>
          <w:rFonts w:ascii="Times New Roman" w:hAnsi="Times New Roman" w:cs="Times New Roman"/>
          <w:lang w:val="sr-Cyrl-CS"/>
        </w:rPr>
        <w:t xml:space="preserve"> </w:t>
      </w:r>
      <w:r w:rsidRPr="00B55CD6">
        <w:rPr>
          <w:rFonts w:ascii="Times New Roman" w:hAnsi="Times New Roman" w:cs="Times New Roman"/>
          <w:lang w:val="sr-Cyrl-CS"/>
        </w:rPr>
        <w:t xml:space="preserve">да је преузимање података и евиденција од других органа у току, што је од кључног значаја за сређивање рачуноводствених евиденција Пореске управе </w:t>
      </w:r>
      <w:r w:rsidR="00D4335D" w:rsidRPr="00B55CD6">
        <w:rPr>
          <w:rFonts w:ascii="Times New Roman" w:hAnsi="Times New Roman" w:cs="Times New Roman"/>
          <w:lang w:val="sr-Cyrl-CS"/>
        </w:rPr>
        <w:t>у складу са чланом 3</w:t>
      </w:r>
      <w:r w:rsidRPr="00B55CD6">
        <w:rPr>
          <w:rFonts w:ascii="Times New Roman" w:hAnsi="Times New Roman" w:cs="Times New Roman"/>
          <w:lang w:val="sr-Cyrl-CS"/>
        </w:rPr>
        <w:t xml:space="preserve">8. </w:t>
      </w:r>
      <w:r w:rsidR="00A06F31" w:rsidRPr="00B55CD6">
        <w:rPr>
          <w:rFonts w:ascii="Times New Roman" w:hAnsi="Times New Roman" w:cs="Times New Roman"/>
          <w:lang w:val="sr-Cyrl-CS"/>
        </w:rPr>
        <w:t>Закона о пореском поступку и пореској администрацији („Службени гласник РС”, број 94/24)</w:t>
      </w:r>
      <w:r w:rsidRPr="00B55CD6">
        <w:rPr>
          <w:rFonts w:ascii="Times New Roman" w:hAnsi="Times New Roman" w:cs="Times New Roman"/>
          <w:lang w:val="sr-Cyrl-CS"/>
        </w:rPr>
        <w:t xml:space="preserve"> указујемо да </w:t>
      </w:r>
      <w:r w:rsidR="00D4335D" w:rsidRPr="00B55CD6">
        <w:rPr>
          <w:rFonts w:ascii="Times New Roman" w:hAnsi="Times New Roman" w:cs="Times New Roman"/>
          <w:lang w:val="sr-Cyrl-CS"/>
        </w:rPr>
        <w:t xml:space="preserve">Пореска управа располаже подацима да би требало да донесе око 2.200.000 решења којима би се  извршио отпис дуга, односно преплате у износу до 100 динара, код активних пореских обвезника – физичких лица, при чему трошкови доношења и достављања решења значајно превазилазе износ дуга и преплате који би требало отписати, из ког разлога се предлаже отпис </w:t>
      </w:r>
      <w:r w:rsidRPr="00B55CD6">
        <w:rPr>
          <w:rFonts w:ascii="Times New Roman" w:hAnsi="Times New Roman" w:cs="Times New Roman"/>
          <w:lang w:val="sr-Cyrl-CS"/>
        </w:rPr>
        <w:t xml:space="preserve">ових обавеза </w:t>
      </w:r>
      <w:r w:rsidR="00D4335D" w:rsidRPr="00B55CD6">
        <w:rPr>
          <w:rFonts w:ascii="Times New Roman" w:hAnsi="Times New Roman" w:cs="Times New Roman"/>
          <w:lang w:val="sr-Cyrl-CS"/>
        </w:rPr>
        <w:t>на основу записника.</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rsidR="00DD5C61" w:rsidRPr="00B55CD6" w:rsidRDefault="00DD5C61" w:rsidP="00826EC3">
      <w:pPr>
        <w:spacing w:after="0" w:line="240" w:lineRule="auto"/>
        <w:jc w:val="both"/>
        <w:rPr>
          <w:rFonts w:ascii="Times New Roman" w:hAnsi="Times New Roman" w:cs="Times New Roman"/>
          <w:lang w:val="sr-Cyrl-CS"/>
        </w:rPr>
      </w:pPr>
    </w:p>
    <w:p w:rsidR="000C7FD1" w:rsidRPr="00B55CD6" w:rsidRDefault="000C7FD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Предложеним решењима прописа не уводи се нова, нити се мења или укида постојећа финансијска обавеза за привредне субјекте.</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3) 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w:t>
      </w:r>
    </w:p>
    <w:p w:rsidR="00DD5C61" w:rsidRPr="00B55CD6" w:rsidRDefault="00DD5C61" w:rsidP="00826EC3">
      <w:pPr>
        <w:spacing w:after="0" w:line="240" w:lineRule="auto"/>
        <w:jc w:val="both"/>
        <w:rPr>
          <w:rFonts w:ascii="Times New Roman" w:hAnsi="Times New Roman" w:cs="Times New Roman"/>
          <w:lang w:val="sr-Cyrl-CS"/>
        </w:rPr>
      </w:pPr>
      <w:r w:rsidRPr="00B55CD6">
        <w:rPr>
          <w:rFonts w:ascii="Times New Roman" w:hAnsi="Times New Roman" w:cs="Times New Roman"/>
          <w:lang w:val="sr-Cyrl-CS"/>
        </w:rPr>
        <w:t>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rsidR="00BC0E32" w:rsidRPr="00B55CD6" w:rsidRDefault="00BC0E32" w:rsidP="00826EC3">
      <w:pPr>
        <w:spacing w:after="0" w:line="240" w:lineRule="auto"/>
        <w:jc w:val="both"/>
        <w:rPr>
          <w:rFonts w:ascii="Times New Roman" w:hAnsi="Times New Roman" w:cs="Times New Roman"/>
          <w:lang w:val="sr-Cyrl-CS"/>
        </w:rPr>
      </w:pPr>
    </w:p>
    <w:p w:rsidR="00BC0E32" w:rsidRPr="00B55CD6" w:rsidRDefault="00BC0E32"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Предложеним решењима прописа не уводи се нова, не мења се и не укида</w:t>
      </w:r>
      <w:r w:rsidR="00A958D6" w:rsidRPr="00B55CD6">
        <w:rPr>
          <w:rFonts w:ascii="Times New Roman" w:hAnsi="Times New Roman" w:cs="Times New Roman"/>
          <w:lang w:val="sr-Cyrl-CS"/>
        </w:rPr>
        <w:t xml:space="preserve"> </w:t>
      </w:r>
      <w:r w:rsidRPr="00B55CD6">
        <w:rPr>
          <w:rFonts w:ascii="Times New Roman" w:hAnsi="Times New Roman" w:cs="Times New Roman"/>
          <w:lang w:val="sr-Cyrl-CS"/>
        </w:rPr>
        <w:t>се  постојећа обавеза која утиче на повећање или умањење трошкова производње и/или пружања услуга које</w:t>
      </w:r>
    </w:p>
    <w:p w:rsidR="00DD5C61" w:rsidRPr="00B55CD6" w:rsidRDefault="00BC0E32" w:rsidP="00826EC3">
      <w:pPr>
        <w:spacing w:after="0" w:line="240" w:lineRule="auto"/>
        <w:jc w:val="both"/>
        <w:rPr>
          <w:rFonts w:ascii="Times New Roman" w:hAnsi="Times New Roman" w:cs="Times New Roman"/>
          <w:lang w:val="sr-Cyrl-CS"/>
        </w:rPr>
      </w:pPr>
      <w:r w:rsidRPr="00B55CD6">
        <w:rPr>
          <w:rFonts w:ascii="Times New Roman" w:hAnsi="Times New Roman" w:cs="Times New Roman"/>
          <w:lang w:val="sr-Cyrl-CS"/>
        </w:rPr>
        <w:t>сноси привредни субјект.</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4) На који начин ће предложена решења прописа утицати на конкурентност привредних субјеката на домаћем и иностраном тржишту?</w:t>
      </w:r>
    </w:p>
    <w:p w:rsidR="00DD5C61" w:rsidRPr="00B55CD6" w:rsidRDefault="00DD5C61" w:rsidP="00826EC3">
      <w:pPr>
        <w:spacing w:after="0" w:line="240" w:lineRule="auto"/>
        <w:jc w:val="both"/>
        <w:rPr>
          <w:rFonts w:ascii="Times New Roman" w:hAnsi="Times New Roman" w:cs="Times New Roman"/>
          <w:lang w:val="sr-Cyrl-CS"/>
        </w:rPr>
      </w:pPr>
    </w:p>
    <w:p w:rsidR="00C7534E" w:rsidRPr="00B55CD6" w:rsidRDefault="00C7534E"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Предложена решења прописа не утичу на конкурентност привредних субјеката на домаћем и иностраном тржишту.</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5) На који начин ће предложена решења прописа утицати на конкуренцију?</w:t>
      </w:r>
    </w:p>
    <w:p w:rsidR="00DD5C61" w:rsidRPr="00B55CD6" w:rsidRDefault="00DD5C61" w:rsidP="00826EC3">
      <w:pPr>
        <w:spacing w:after="0" w:line="240" w:lineRule="auto"/>
        <w:jc w:val="both"/>
        <w:rPr>
          <w:rFonts w:ascii="Times New Roman" w:hAnsi="Times New Roman" w:cs="Times New Roman"/>
          <w:lang w:val="sr-Cyrl-CS"/>
        </w:rPr>
      </w:pPr>
    </w:p>
    <w:p w:rsidR="00AA279B" w:rsidRPr="00B55CD6" w:rsidRDefault="00AA279B"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Предложена решења прописа не утичу на конкурентност привредних субјеката.</w:t>
      </w:r>
    </w:p>
    <w:p w:rsidR="00AA279B" w:rsidRPr="00B55CD6" w:rsidRDefault="00AA279B"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6) На који начин ће предложена решења прописа утицати на микро, мале и средње привредне субјекте (ММСП)?</w:t>
      </w:r>
    </w:p>
    <w:p w:rsidR="00A958D6" w:rsidRPr="00B55CD6" w:rsidRDefault="00A958D6" w:rsidP="00826EC3">
      <w:pPr>
        <w:spacing w:after="0" w:line="240" w:lineRule="auto"/>
        <w:ind w:firstLine="720"/>
        <w:jc w:val="both"/>
        <w:rPr>
          <w:rFonts w:ascii="Times New Roman" w:hAnsi="Times New Roman" w:cs="Times New Roman"/>
          <w:lang w:val="sr-Cyrl-CS"/>
        </w:rPr>
      </w:pPr>
    </w:p>
    <w:p w:rsidR="00DF0911" w:rsidRPr="00B55CD6" w:rsidRDefault="00DF091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Предложена решења прописа не утичу на привредне субјекте</w:t>
      </w:r>
      <w:r w:rsidR="00543CBA" w:rsidRPr="00B55CD6">
        <w:rPr>
          <w:lang w:val="sr-Cyrl-CS"/>
        </w:rPr>
        <w:t xml:space="preserve"> </w:t>
      </w:r>
      <w:r w:rsidR="00543CBA" w:rsidRPr="00B55CD6">
        <w:rPr>
          <w:rFonts w:ascii="Times New Roman" w:hAnsi="Times New Roman" w:cs="Times New Roman"/>
          <w:lang w:val="sr-Cyrl-CS"/>
        </w:rPr>
        <w:t xml:space="preserve">различите величине (микро, мале, средње, велике). </w:t>
      </w:r>
    </w:p>
    <w:p w:rsidR="00DD5C61" w:rsidRPr="00B55CD6" w:rsidRDefault="00DD5C61" w:rsidP="00826EC3">
      <w:pPr>
        <w:spacing w:after="0" w:line="240" w:lineRule="auto"/>
        <w:jc w:val="both"/>
        <w:rPr>
          <w:rFonts w:ascii="Times New Roman" w:hAnsi="Times New Roman" w:cs="Times New Roman"/>
          <w:lang w:val="sr-Cyrl-CS"/>
        </w:rPr>
      </w:pPr>
    </w:p>
    <w:p w:rsidR="004A1E85" w:rsidRPr="00B55CD6" w:rsidRDefault="004A1E85"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5. Анализа ефеката на друштво.</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1) 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 предложена решења прописа утичу на повећање или умањење административних трошкова и колико износи повећање или умањење административних трошкова које сносе грађани?</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2) Да ли се предложеним решењима прописа уводи нова, мења или укида постојећа финансијска обавеза за грађане?</w:t>
      </w:r>
    </w:p>
    <w:p w:rsidR="00DD5C61" w:rsidRPr="00B55CD6" w:rsidRDefault="00DD5C61" w:rsidP="00826EC3">
      <w:pPr>
        <w:spacing w:after="0" w:line="240" w:lineRule="auto"/>
        <w:jc w:val="both"/>
        <w:rPr>
          <w:rFonts w:ascii="Times New Roman" w:hAnsi="Times New Roman" w:cs="Times New Roman"/>
          <w:lang w:val="sr-Cyrl-CS"/>
        </w:rPr>
      </w:pPr>
    </w:p>
    <w:p w:rsidR="00330C90" w:rsidRPr="00B55CD6" w:rsidRDefault="00330C90"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Предложеним решењима прописа не уводи се нова, нити се мења или укида постојећа финансијска обавеза за грађане.</w:t>
      </w:r>
    </w:p>
    <w:p w:rsidR="00073EC1" w:rsidRPr="00B55CD6" w:rsidRDefault="00073EC1" w:rsidP="00826EC3">
      <w:pPr>
        <w:spacing w:after="0" w:line="240" w:lineRule="auto"/>
        <w:ind w:firstLine="720"/>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3) Да ли се предложеним решењима прописа уводи нова,</w:t>
      </w:r>
      <w:r w:rsidR="00330C90" w:rsidRPr="00B55CD6">
        <w:rPr>
          <w:rFonts w:ascii="Times New Roman" w:hAnsi="Times New Roman" w:cs="Times New Roman"/>
          <w:lang w:val="sr-Cyrl-CS"/>
        </w:rPr>
        <w:t xml:space="preserve"> </w:t>
      </w:r>
      <w:r w:rsidRPr="00B55CD6">
        <w:rPr>
          <w:rFonts w:ascii="Times New Roman" w:hAnsi="Times New Roman" w:cs="Times New Roman"/>
          <w:lang w:val="sr-Cyrl-CS"/>
        </w:rPr>
        <w:t>мења или укида постојећа обавеза која утиче на трошкове живота?</w:t>
      </w:r>
    </w:p>
    <w:p w:rsidR="00DD5C61" w:rsidRPr="00B55CD6" w:rsidRDefault="00DD5C61" w:rsidP="00826EC3">
      <w:pPr>
        <w:spacing w:after="0" w:line="240" w:lineRule="auto"/>
        <w:jc w:val="both"/>
        <w:rPr>
          <w:rFonts w:ascii="Times New Roman" w:hAnsi="Times New Roman" w:cs="Times New Roman"/>
          <w:lang w:val="sr-Cyrl-CS"/>
        </w:rPr>
      </w:pPr>
    </w:p>
    <w:p w:rsidR="00330C90" w:rsidRPr="00B55CD6" w:rsidRDefault="00330C90"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Предложеним решењима прописа не уводи се нова, нити се мења или укида постојећа обавеза која утиче на трошкове живота.</w:t>
      </w:r>
    </w:p>
    <w:p w:rsidR="00330C90" w:rsidRPr="00B55CD6" w:rsidRDefault="00330C90"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4) На који начин предложена решења прописа утичу на доступност, квалитет и цене роба и услуга од значаја за животни стандард становништва?</w:t>
      </w:r>
    </w:p>
    <w:p w:rsidR="00DD5C61" w:rsidRPr="00B55CD6" w:rsidRDefault="00DD5C61" w:rsidP="00826EC3">
      <w:pPr>
        <w:spacing w:after="0" w:line="240" w:lineRule="auto"/>
        <w:jc w:val="both"/>
        <w:rPr>
          <w:rFonts w:ascii="Times New Roman" w:hAnsi="Times New Roman" w:cs="Times New Roman"/>
          <w:lang w:val="sr-Cyrl-CS"/>
        </w:rPr>
      </w:pPr>
    </w:p>
    <w:p w:rsidR="00DF0911" w:rsidRPr="00B55CD6" w:rsidRDefault="00DF091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Предложена решења прописа не утичу на доступност, квалитет и цене роба и услуга од значаја за животни стандард становништва.</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5) На који н</w:t>
      </w:r>
      <w:r w:rsidR="00330C90" w:rsidRPr="00B55CD6">
        <w:rPr>
          <w:rFonts w:ascii="Times New Roman" w:hAnsi="Times New Roman" w:cs="Times New Roman"/>
          <w:lang w:val="sr-Cyrl-CS"/>
        </w:rPr>
        <w:t>ачин предложена решења прописа</w:t>
      </w:r>
      <w:r w:rsidRPr="00B55CD6">
        <w:rPr>
          <w:rFonts w:ascii="Times New Roman" w:hAnsi="Times New Roman" w:cs="Times New Roman"/>
          <w:lang w:val="sr-Cyrl-CS"/>
        </w:rPr>
        <w:t xml:space="preserve"> утичу на тржиште рада, запошљавање, услове за рад и синдикално удруживање?</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543CBA"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Предложена решења прописа не утичу на тржиште рада, запошљавање, услове за рад и синдикално удруживање.</w:t>
      </w:r>
    </w:p>
    <w:p w:rsidR="00543CBA" w:rsidRPr="00B55CD6" w:rsidRDefault="00543CBA"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6) На који начин предложена решења прописа утичу на здравље људи?</w:t>
      </w:r>
    </w:p>
    <w:p w:rsidR="00DD5C61" w:rsidRPr="00B55CD6" w:rsidRDefault="00DD5C61" w:rsidP="00826EC3">
      <w:pPr>
        <w:spacing w:after="0" w:line="240" w:lineRule="auto"/>
        <w:jc w:val="both"/>
        <w:rPr>
          <w:rFonts w:ascii="Times New Roman" w:hAnsi="Times New Roman" w:cs="Times New Roman"/>
          <w:lang w:val="sr-Cyrl-CS"/>
        </w:rPr>
      </w:pPr>
    </w:p>
    <w:p w:rsidR="007941AC" w:rsidRPr="00B55CD6" w:rsidRDefault="007941AC"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Предложена решења прописа не утичу на здравље људи.</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7) 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 На који начин предложена решења утичу на квалитет и доступност јавних услуга, услуга система социјалне заштите, система здравствене заштите и система образовања, као и и других јавних услуга, нарочито у контексту заштите и унапређења права припадника осетљивих друштвених група?</w:t>
      </w:r>
    </w:p>
    <w:p w:rsidR="00A958D6" w:rsidRPr="00B55CD6" w:rsidRDefault="00A958D6" w:rsidP="00826EC3">
      <w:pPr>
        <w:spacing w:after="0" w:line="240" w:lineRule="auto"/>
        <w:ind w:firstLine="720"/>
        <w:jc w:val="both"/>
        <w:rPr>
          <w:rFonts w:ascii="Times New Roman" w:hAnsi="Times New Roman" w:cs="Times New Roman"/>
          <w:lang w:val="sr-Cyrl-CS"/>
        </w:rPr>
      </w:pPr>
    </w:p>
    <w:p w:rsidR="00DD5C61" w:rsidRPr="00B55CD6" w:rsidRDefault="00543CBA"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Предложена решења прописа не утичу на обим остваривања права на правично суђење, приступачност јавним површинама и објектима и приступ информацијама.</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8) На који начин предложена решења прописа утичу на доступност културних садржаја и очување културног наслеђа?</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330C90"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Предложена решења прописа не утичу на доступност културних садржаја и очување културног наслеђа.</w:t>
      </w:r>
    </w:p>
    <w:p w:rsidR="00330C90" w:rsidRPr="00B55CD6" w:rsidRDefault="00330C90"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 xml:space="preserve">9) Да ли предложена решења прописа имају различите ефекте на жене и мушкарце, тј. родну равноправност? Описати те ефекте. Да ли пропис повећава или умањује родну </w:t>
      </w:r>
      <w:r w:rsidRPr="00B55CD6">
        <w:rPr>
          <w:rFonts w:ascii="Times New Roman" w:hAnsi="Times New Roman" w:cs="Times New Roman"/>
          <w:lang w:val="sr-Cyrl-CS"/>
        </w:rPr>
        <w:lastRenderedPageBreak/>
        <w:t>равноправност? Које мере су предвиђене за ублажавања потенцијалних негативних ефеката прописа на родну равноправност?</w:t>
      </w:r>
    </w:p>
    <w:p w:rsidR="00DD5C61" w:rsidRPr="00B55CD6" w:rsidRDefault="00DD5C61" w:rsidP="00826EC3">
      <w:pPr>
        <w:spacing w:after="0" w:line="240" w:lineRule="auto"/>
        <w:jc w:val="both"/>
        <w:rPr>
          <w:rFonts w:ascii="Times New Roman" w:hAnsi="Times New Roman" w:cs="Times New Roman"/>
          <w:lang w:val="sr-Cyrl-CS"/>
        </w:rPr>
      </w:pPr>
    </w:p>
    <w:p w:rsidR="007941AC" w:rsidRPr="00B55CD6" w:rsidRDefault="007941AC"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Предложена решења прописа немају различите ефекте на жене и мушкарце, тј. родну равноправност, већ се подједнако односе и на жене и на мушкарце.</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6. Анализа ефеката на животну средину и климатске промене.</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1) На који начин предложена решења прописа утичи на животну средину?</w:t>
      </w:r>
    </w:p>
    <w:p w:rsidR="00DD5C61" w:rsidRPr="00B55CD6" w:rsidRDefault="00DD5C61" w:rsidP="00826EC3">
      <w:pPr>
        <w:spacing w:after="0" w:line="240" w:lineRule="auto"/>
        <w:jc w:val="both"/>
        <w:rPr>
          <w:rFonts w:ascii="Times New Roman" w:hAnsi="Times New Roman" w:cs="Times New Roman"/>
          <w:lang w:val="sr-Cyrl-CS"/>
        </w:rPr>
      </w:pPr>
    </w:p>
    <w:p w:rsidR="00101936" w:rsidRPr="00B55CD6" w:rsidRDefault="00101936"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Предложена решења прописа не утичу на животну средину.</w:t>
      </w:r>
    </w:p>
    <w:p w:rsidR="007B31AB" w:rsidRPr="00B55CD6" w:rsidRDefault="007B31AB" w:rsidP="00826EC3">
      <w:pPr>
        <w:spacing w:after="0" w:line="240" w:lineRule="auto"/>
        <w:ind w:firstLine="720"/>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7. Анализа управљачких ефеката.</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38405F"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 xml:space="preserve">Предложеним изменама ЗПППА, између осталог, предвиђено је спровођење једнократног сређивања евиденција у пореском рачуноводству и регистру пореских обвезника  у крајњем року до краја 2027. године. </w:t>
      </w:r>
      <w:r w:rsidR="00073EC1" w:rsidRPr="00B55CD6">
        <w:rPr>
          <w:rFonts w:ascii="Times New Roman" w:hAnsi="Times New Roman" w:cs="Times New Roman"/>
          <w:lang w:val="sr-Cyrl-CS"/>
        </w:rPr>
        <w:t>Поред сарадње надлежних органа за прописане регистре са надлежним пореским органима, у</w:t>
      </w:r>
      <w:r w:rsidRPr="00B55CD6">
        <w:rPr>
          <w:rFonts w:ascii="Times New Roman" w:hAnsi="Times New Roman" w:cs="Times New Roman"/>
          <w:lang w:val="sr-Cyrl-CS"/>
        </w:rPr>
        <w:t xml:space="preserve"> овом периоду предвиђа се и припрема и почетак примене потребних методолошких упутстава и одговарајуће ИКТ подршке који треба да обезбеде одрживост и доследно спровођење ових законских решења од </w:t>
      </w:r>
      <w:r w:rsidR="00A958D6" w:rsidRPr="00B55CD6">
        <w:rPr>
          <w:rFonts w:ascii="Times New Roman" w:hAnsi="Times New Roman" w:cs="Times New Roman"/>
          <w:lang w:val="sr-Cyrl-CS"/>
        </w:rPr>
        <w:t xml:space="preserve">стране </w:t>
      </w:r>
      <w:r w:rsidRPr="00B55CD6">
        <w:rPr>
          <w:rFonts w:ascii="Times New Roman" w:hAnsi="Times New Roman" w:cs="Times New Roman"/>
          <w:lang w:val="sr-Cyrl-CS"/>
        </w:rPr>
        <w:t>надлежних организационих јединица Пореске управе.</w:t>
      </w:r>
    </w:p>
    <w:p w:rsidR="0038405F" w:rsidRPr="00B55CD6" w:rsidRDefault="0038405F"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rsidR="00DD5C61" w:rsidRPr="00B55CD6" w:rsidRDefault="00DD5C61" w:rsidP="00826EC3">
      <w:pPr>
        <w:spacing w:after="0" w:line="240" w:lineRule="auto"/>
        <w:jc w:val="both"/>
        <w:rPr>
          <w:rFonts w:ascii="Times New Roman" w:hAnsi="Times New Roman" w:cs="Times New Roman"/>
          <w:lang w:val="sr-Cyrl-CS"/>
        </w:rPr>
      </w:pPr>
    </w:p>
    <w:p w:rsidR="004A46F6" w:rsidRPr="00B55CD6" w:rsidRDefault="004A46F6"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 xml:space="preserve">Једна од стратешких иницијатива наведена у Програму трансформације односи се на нужност развоја кадровских капацитета Пореске управе. У том делу Програма трансформације </w:t>
      </w:r>
      <w:r w:rsidR="00FC1C6D" w:rsidRPr="00B55CD6">
        <w:rPr>
          <w:rFonts w:ascii="Times New Roman" w:hAnsi="Times New Roman" w:cs="Times New Roman"/>
          <w:lang w:val="sr-Cyrl-CS"/>
        </w:rPr>
        <w:t xml:space="preserve">наведено је </w:t>
      </w:r>
      <w:r w:rsidRPr="00B55CD6">
        <w:rPr>
          <w:rFonts w:ascii="Times New Roman" w:hAnsi="Times New Roman" w:cs="Times New Roman"/>
          <w:lang w:val="sr-Cyrl-CS"/>
        </w:rPr>
        <w:t xml:space="preserve">следеће: </w:t>
      </w:r>
    </w:p>
    <w:p w:rsidR="004A46F6" w:rsidRPr="00B55CD6" w:rsidRDefault="004A46F6"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„Изазови који стоје у наредном периоду пред Пореском управом у делу управљања људским ресурсима захтевају развој стратешког управљања људским ресурсима која треба у пракси да представља конкретан скуп мера и активности који ће обезбедити ефикасне процесе запошљавања већег броја државних службеника (кроз механизам доношења Годишњег кадровског плана), стручно усавршавање и брзо увођење у посао новозапослених, прераспоређивање запослених у складу са променама организационе структуре Пореске управе кроз механизам доношења Годишњег кадровског плана, задржавање најквалитетнијих запослених у Пореској управи и сл.</w:t>
      </w:r>
      <w:r w:rsidR="00B55CD6">
        <w:rPr>
          <w:rFonts w:ascii="Times New Roman" w:hAnsi="Times New Roman" w:cs="Times New Roman"/>
          <w:lang w:val="sr-Cyrl-CS"/>
        </w:rPr>
        <w:t>”</w:t>
      </w:r>
      <w:bookmarkStart w:id="0" w:name="_GoBack"/>
      <w:bookmarkEnd w:id="0"/>
    </w:p>
    <w:p w:rsidR="004A46F6" w:rsidRPr="00B55CD6" w:rsidRDefault="004A46F6"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 xml:space="preserve">Чињеница је да је кључан изазов за спровођење целог Програма трансформације управо превазилажење постојећег ограничења у расположивости људских ресурса. </w:t>
      </w:r>
    </w:p>
    <w:p w:rsidR="00DD5C61" w:rsidRPr="00B55CD6" w:rsidRDefault="004A46F6"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Спровођење предложених промена ЗПППА, међутим, могуће је уз постојеће капацитете Пореске управе.</w:t>
      </w:r>
    </w:p>
    <w:p w:rsidR="004A46F6" w:rsidRPr="00B55CD6" w:rsidRDefault="004A46F6" w:rsidP="00826EC3">
      <w:pPr>
        <w:spacing w:after="0" w:line="240" w:lineRule="auto"/>
        <w:ind w:firstLine="720"/>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3) На који начин предложена решења прописа утичу на ефикасност, одговорност и транспарентност рада органа, односно организација који врше јавна овлашћења надлежних за примену прописа?</w:t>
      </w:r>
    </w:p>
    <w:p w:rsidR="00DD5C61" w:rsidRPr="00B55CD6" w:rsidRDefault="00DD5C61" w:rsidP="00826EC3">
      <w:pPr>
        <w:spacing w:after="0" w:line="240" w:lineRule="auto"/>
        <w:jc w:val="both"/>
        <w:rPr>
          <w:rFonts w:ascii="Times New Roman" w:hAnsi="Times New Roman" w:cs="Times New Roman"/>
          <w:lang w:val="sr-Cyrl-CS"/>
        </w:rPr>
      </w:pPr>
    </w:p>
    <w:p w:rsidR="002C0E7A" w:rsidRPr="00B55CD6" w:rsidRDefault="00490476"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Предложене измене ЗПППА којима се, између осталог, прецизирају и усаглашавају његове одредбе, како унутар самог ЗПППА тако и са другим законима, те попуњавају правне празнине и дефинишу јасна правила повећавају и одговорност и транспарентност рада Пореске управе</w:t>
      </w:r>
      <w:r w:rsidR="00FC1C6D" w:rsidRPr="00B55CD6">
        <w:rPr>
          <w:rFonts w:ascii="Times New Roman" w:hAnsi="Times New Roman" w:cs="Times New Roman"/>
          <w:lang w:val="sr-Cyrl-CS"/>
        </w:rPr>
        <w:t>, која у погледу права и обавеза</w:t>
      </w:r>
      <w:r w:rsidRPr="00B55CD6">
        <w:rPr>
          <w:rFonts w:ascii="Times New Roman" w:hAnsi="Times New Roman" w:cs="Times New Roman"/>
          <w:lang w:val="sr-Cyrl-CS"/>
        </w:rPr>
        <w:t xml:space="preserve"> из порескоправног односа примењује одредбе закона и других прописа сагласно начелу законитости.</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lastRenderedPageBreak/>
        <w:t>4) На који начин предложена решења прописа утичу на владавину права?</w:t>
      </w:r>
    </w:p>
    <w:p w:rsidR="00DD5C61" w:rsidRPr="00B55CD6" w:rsidRDefault="00DD5C61" w:rsidP="00826EC3">
      <w:pPr>
        <w:spacing w:after="0" w:line="240" w:lineRule="auto"/>
        <w:jc w:val="both"/>
        <w:rPr>
          <w:rFonts w:ascii="Times New Roman" w:hAnsi="Times New Roman" w:cs="Times New Roman"/>
          <w:lang w:val="sr-Cyrl-CS"/>
        </w:rPr>
      </w:pPr>
    </w:p>
    <w:p w:rsidR="001F6536" w:rsidRPr="00B55CD6" w:rsidRDefault="001F6536"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 xml:space="preserve">Предложеним решењима прописа повећава се правна сигурност пореских обвезника. Дефинисањем јасних правила доприноси се већој правној сигурности пореских обвезника и извесности у погледу елемената и исхода порескоправног односа.  </w:t>
      </w:r>
    </w:p>
    <w:p w:rsidR="007B31AB" w:rsidRPr="00B55CD6" w:rsidRDefault="007B31AB"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8. Анализа финансијских ефеката.</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1) Колико износе јавни расходи примене прописа и из којих извора финансирања ће се обезбедити средства?</w:t>
      </w:r>
    </w:p>
    <w:p w:rsidR="00DD5C61" w:rsidRPr="00B55CD6" w:rsidRDefault="00DD5C61" w:rsidP="00826EC3">
      <w:pPr>
        <w:spacing w:after="0" w:line="240" w:lineRule="auto"/>
        <w:jc w:val="both"/>
        <w:rPr>
          <w:rFonts w:ascii="Times New Roman" w:hAnsi="Times New Roman" w:cs="Times New Roman"/>
          <w:lang w:val="sr-Cyrl-CS"/>
        </w:rPr>
      </w:pPr>
    </w:p>
    <w:p w:rsidR="006E61ED" w:rsidRPr="00B55CD6" w:rsidRDefault="00A24C2F"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 xml:space="preserve">За спровођење дела предложених измена и допуна ЗПППА </w:t>
      </w:r>
      <w:r w:rsidR="006E61ED" w:rsidRPr="00B55CD6">
        <w:rPr>
          <w:rFonts w:ascii="Times New Roman" w:hAnsi="Times New Roman" w:cs="Times New Roman"/>
          <w:lang w:val="sr-Cyrl-CS"/>
        </w:rPr>
        <w:t xml:space="preserve">није </w:t>
      </w:r>
      <w:r w:rsidRPr="00B55CD6">
        <w:rPr>
          <w:rFonts w:ascii="Times New Roman" w:hAnsi="Times New Roman" w:cs="Times New Roman"/>
          <w:lang w:val="sr-Cyrl-CS"/>
        </w:rPr>
        <w:t>потребно обезбедити додатна средства у буџету Републике Србије</w:t>
      </w:r>
      <w:r w:rsidR="006E61ED" w:rsidRPr="00B55CD6">
        <w:rPr>
          <w:rFonts w:ascii="Times New Roman" w:hAnsi="Times New Roman" w:cs="Times New Roman"/>
          <w:lang w:val="sr-Cyrl-CS"/>
        </w:rPr>
        <w:t xml:space="preserve">. </w:t>
      </w:r>
      <w:r w:rsidRPr="00B55CD6">
        <w:rPr>
          <w:rFonts w:ascii="Times New Roman" w:hAnsi="Times New Roman" w:cs="Times New Roman"/>
          <w:lang w:val="sr-Cyrl-CS"/>
        </w:rPr>
        <w:t xml:space="preserve"> </w:t>
      </w:r>
    </w:p>
    <w:p w:rsidR="004A46F6" w:rsidRPr="00B55CD6" w:rsidRDefault="004A46F6"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Део неопходних средстава за спровођење предложеног закона обезбе</w:t>
      </w:r>
      <w:r w:rsidR="00FC1C6D" w:rsidRPr="00B55CD6">
        <w:rPr>
          <w:rFonts w:ascii="Times New Roman" w:hAnsi="Times New Roman" w:cs="Times New Roman"/>
          <w:lang w:val="sr-Cyrl-CS"/>
        </w:rPr>
        <w:t>диће се</w:t>
      </w:r>
      <w:r w:rsidRPr="00B55CD6">
        <w:rPr>
          <w:rFonts w:ascii="Times New Roman" w:hAnsi="Times New Roman" w:cs="Times New Roman"/>
          <w:lang w:val="sr-Cyrl-CS"/>
        </w:rPr>
        <w:t xml:space="preserve"> прерасподелом по</w:t>
      </w:r>
      <w:r w:rsidR="00C439BB" w:rsidRPr="00B55CD6">
        <w:rPr>
          <w:rFonts w:ascii="Times New Roman" w:hAnsi="Times New Roman" w:cs="Times New Roman"/>
          <w:lang w:val="sr-Cyrl-CS"/>
        </w:rPr>
        <w:t>стојећег буџета Пореске управе.</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2) Какве ће ефекте предложена решења прописа имати на јавне приходе и расходе?</w:t>
      </w:r>
    </w:p>
    <w:p w:rsidR="00DD5C61" w:rsidRPr="00B55CD6" w:rsidRDefault="00DD5C61" w:rsidP="00826EC3">
      <w:pPr>
        <w:spacing w:after="0" w:line="240" w:lineRule="auto"/>
        <w:jc w:val="both"/>
        <w:rPr>
          <w:rFonts w:ascii="Times New Roman" w:hAnsi="Times New Roman" w:cs="Times New Roman"/>
          <w:lang w:val="sr-Cyrl-CS"/>
        </w:rPr>
      </w:pPr>
    </w:p>
    <w:p w:rsidR="00601F34" w:rsidRPr="00B55CD6" w:rsidRDefault="00601F34"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Предложене измене и допуне ЗПППА стварају правне претпоставке за даље унапређење пословања Пореске управе, а тиме и за повећање јавних прихода кроз смањење пореског јаза уз повећање квалитета услуга пореским обвезницима. С друге стране, оне у средњем и дугом року не утичу на јавне расходе.</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9. Анализа ризика.</w:t>
      </w:r>
    </w:p>
    <w:p w:rsidR="00DD5C61" w:rsidRPr="00B55CD6" w:rsidRDefault="00DD5C61" w:rsidP="00826EC3">
      <w:pPr>
        <w:spacing w:after="0" w:line="240" w:lineRule="auto"/>
        <w:jc w:val="both"/>
        <w:rPr>
          <w:rFonts w:ascii="Times New Roman" w:hAnsi="Times New Roman" w:cs="Times New Roman"/>
          <w:lang w:val="sr-Cyrl-CS"/>
        </w:rPr>
      </w:pPr>
    </w:p>
    <w:p w:rsidR="00DD5C61" w:rsidRPr="00B55CD6" w:rsidRDefault="00DD5C61"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w:t>
      </w:r>
      <w:r w:rsidR="007B31AB" w:rsidRPr="00B55CD6">
        <w:rPr>
          <w:rFonts w:ascii="Times New Roman" w:hAnsi="Times New Roman" w:cs="Times New Roman"/>
          <w:lang w:val="sr-Cyrl-CS"/>
        </w:rPr>
        <w:t xml:space="preserve"> </w:t>
      </w:r>
      <w:r w:rsidRPr="00B55CD6">
        <w:rPr>
          <w:rFonts w:ascii="Times New Roman" w:hAnsi="Times New Roman" w:cs="Times New Roman"/>
          <w:lang w:val="sr-Cyrl-CS"/>
        </w:rPr>
        <w:t>и које мере ће бити предузете уколико се ризик оствари?</w:t>
      </w:r>
    </w:p>
    <w:p w:rsidR="00DD5C61" w:rsidRPr="00B55CD6" w:rsidRDefault="00DD5C61" w:rsidP="00826EC3">
      <w:pPr>
        <w:spacing w:after="0" w:line="240" w:lineRule="auto"/>
        <w:jc w:val="both"/>
        <w:rPr>
          <w:rFonts w:ascii="Times New Roman" w:hAnsi="Times New Roman" w:cs="Times New Roman"/>
          <w:lang w:val="sr-Cyrl-CS"/>
        </w:rPr>
      </w:pPr>
    </w:p>
    <w:p w:rsidR="00497065" w:rsidRPr="00B55CD6" w:rsidRDefault="00497065" w:rsidP="00826EC3">
      <w:pPr>
        <w:spacing w:after="0" w:line="240" w:lineRule="auto"/>
        <w:ind w:firstLine="720"/>
        <w:jc w:val="both"/>
        <w:rPr>
          <w:rFonts w:ascii="Times New Roman" w:hAnsi="Times New Roman" w:cs="Times New Roman"/>
          <w:lang w:val="sr-Cyrl-CS"/>
        </w:rPr>
      </w:pPr>
      <w:r w:rsidRPr="00B55CD6">
        <w:rPr>
          <w:rFonts w:ascii="Times New Roman" w:hAnsi="Times New Roman" w:cs="Times New Roman"/>
          <w:lang w:val="sr-Cyrl-CS"/>
        </w:rPr>
        <w:t>Ризик могу представљати неадекватни рокови за спровођење активности које претходе примени прописа</w:t>
      </w:r>
      <w:r w:rsidR="008734DA" w:rsidRPr="00B55CD6">
        <w:rPr>
          <w:rFonts w:ascii="Times New Roman" w:hAnsi="Times New Roman" w:cs="Times New Roman"/>
          <w:lang w:val="sr-Cyrl-CS"/>
        </w:rPr>
        <w:t>, односно отежана сарадња органа који обезбеђују преузимање података из релевантних региста</w:t>
      </w:r>
      <w:r w:rsidR="00DB3466" w:rsidRPr="00B55CD6">
        <w:rPr>
          <w:rFonts w:ascii="Times New Roman" w:hAnsi="Times New Roman" w:cs="Times New Roman"/>
          <w:lang w:val="sr-Cyrl-CS"/>
        </w:rPr>
        <w:t>ра. Превазилажење ризика састоји се у стварању техничких и информатичких претпоставки да се наведене измене имплементирају у постојећи информациони систем Пореске управе, односно припрема и почетак примене потребних методолошких упутстава и одговарајуће ИКТ подршке који треба да обезбеде одрживост и доследно спровођење ових законских решења од надлежних организационих јединица Пореске управе.</w:t>
      </w:r>
    </w:p>
    <w:p w:rsidR="00DD5C61" w:rsidRPr="00B55CD6" w:rsidRDefault="00DD5C61" w:rsidP="00826EC3">
      <w:pPr>
        <w:spacing w:after="0" w:line="240" w:lineRule="auto"/>
        <w:jc w:val="both"/>
        <w:rPr>
          <w:rFonts w:ascii="Times New Roman" w:hAnsi="Times New Roman" w:cs="Times New Roman"/>
          <w:lang w:val="sr-Cyrl-CS"/>
        </w:rPr>
      </w:pPr>
    </w:p>
    <w:sectPr w:rsidR="00DD5C61" w:rsidRPr="00B55CD6" w:rsidSect="00B55CD6">
      <w:headerReference w:type="default" r:id="rId7"/>
      <w:pgSz w:w="11906" w:h="16838"/>
      <w:pgMar w:top="126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61E" w:rsidRDefault="00D7761E" w:rsidP="00E66E80">
      <w:pPr>
        <w:spacing w:after="0" w:line="240" w:lineRule="auto"/>
      </w:pPr>
      <w:r>
        <w:separator/>
      </w:r>
    </w:p>
  </w:endnote>
  <w:endnote w:type="continuationSeparator" w:id="0">
    <w:p w:rsidR="00D7761E" w:rsidRDefault="00D7761E" w:rsidP="00E66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61E" w:rsidRDefault="00D7761E" w:rsidP="00E66E80">
      <w:pPr>
        <w:spacing w:after="0" w:line="240" w:lineRule="auto"/>
      </w:pPr>
      <w:r>
        <w:separator/>
      </w:r>
    </w:p>
  </w:footnote>
  <w:footnote w:type="continuationSeparator" w:id="0">
    <w:p w:rsidR="00D7761E" w:rsidRDefault="00D7761E" w:rsidP="00E66E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1698592"/>
      <w:docPartObj>
        <w:docPartGallery w:val="Page Numbers (Top of Page)"/>
        <w:docPartUnique/>
      </w:docPartObj>
    </w:sdtPr>
    <w:sdtEndPr>
      <w:rPr>
        <w:noProof/>
      </w:rPr>
    </w:sdtEndPr>
    <w:sdtContent>
      <w:p w:rsidR="00B55CD6" w:rsidRDefault="00B55CD6">
        <w:pPr>
          <w:pStyle w:val="Header"/>
          <w:jc w:val="center"/>
        </w:pPr>
        <w:r>
          <w:fldChar w:fldCharType="begin"/>
        </w:r>
        <w:r>
          <w:instrText xml:space="preserve"> PAGE   \* MERGEFORMAT </w:instrText>
        </w:r>
        <w:r>
          <w:fldChar w:fldCharType="separate"/>
        </w:r>
        <w:r>
          <w:rPr>
            <w:noProof/>
          </w:rPr>
          <w:t>10</w:t>
        </w:r>
        <w:r>
          <w:rPr>
            <w:noProof/>
          </w:rPr>
          <w:fldChar w:fldCharType="end"/>
        </w:r>
      </w:p>
    </w:sdtContent>
  </w:sdt>
  <w:p w:rsidR="00B55CD6" w:rsidRDefault="00B55CD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057A7"/>
    <w:multiLevelType w:val="hybridMultilevel"/>
    <w:tmpl w:val="57F240C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20B610B"/>
    <w:multiLevelType w:val="hybridMultilevel"/>
    <w:tmpl w:val="4F561BCA"/>
    <w:lvl w:ilvl="0" w:tplc="FC00398C">
      <w:start w:val="1"/>
      <w:numFmt w:val="bullet"/>
      <w:lvlText w:val=""/>
      <w:lvlJc w:val="left"/>
      <w:pPr>
        <w:ind w:left="720" w:hanging="360"/>
      </w:pPr>
      <w:rPr>
        <w:rFonts w:ascii="Symbol" w:hAnsi="Symbol" w:hint="default"/>
        <w:color w:val="2E74B5"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187A04"/>
    <w:multiLevelType w:val="hybridMultilevel"/>
    <w:tmpl w:val="BD82B37C"/>
    <w:lvl w:ilvl="0" w:tplc="658C4CAC">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5A22082C"/>
    <w:multiLevelType w:val="hybridMultilevel"/>
    <w:tmpl w:val="E99A5302"/>
    <w:lvl w:ilvl="0" w:tplc="C8C827D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E0A7FED"/>
    <w:multiLevelType w:val="hybridMultilevel"/>
    <w:tmpl w:val="D1B81FF6"/>
    <w:lvl w:ilvl="0" w:tplc="01AED7A2">
      <w:start w:val="1"/>
      <w:numFmt w:val="decimal"/>
      <w:lvlText w:val="(%1)"/>
      <w:lvlJc w:val="left"/>
      <w:pPr>
        <w:ind w:left="720" w:hanging="360"/>
      </w:pPr>
      <w:rPr>
        <w:rFonts w:ascii="Times New Roman" w:hAnsi="Times New Roman" w:hint="default"/>
        <w:b w:val="0"/>
        <w:i w:val="0"/>
        <w:caps w:val="0"/>
        <w:strike w:val="0"/>
        <w:dstrike w:val="0"/>
        <w:vanish w:val="0"/>
        <w:color w:val="323E4F" w:themeColor="text2" w:themeShade="BF"/>
        <w:sz w:val="22"/>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ED7808"/>
    <w:multiLevelType w:val="hybridMultilevel"/>
    <w:tmpl w:val="71C8950E"/>
    <w:lvl w:ilvl="0" w:tplc="492A63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4"/>
  </w:num>
  <w:num w:numId="4">
    <w:abstractNumId w:val="3"/>
  </w:num>
  <w:num w:numId="5">
    <w:abstractNumId w:val="2"/>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C61"/>
    <w:rsid w:val="00007830"/>
    <w:rsid w:val="00053F2C"/>
    <w:rsid w:val="00073EC1"/>
    <w:rsid w:val="000764E4"/>
    <w:rsid w:val="0008157A"/>
    <w:rsid w:val="000C7FD1"/>
    <w:rsid w:val="000F0AE6"/>
    <w:rsid w:val="00101936"/>
    <w:rsid w:val="00117A51"/>
    <w:rsid w:val="00130484"/>
    <w:rsid w:val="001575E8"/>
    <w:rsid w:val="001B3208"/>
    <w:rsid w:val="001F6536"/>
    <w:rsid w:val="00207371"/>
    <w:rsid w:val="0021663A"/>
    <w:rsid w:val="00232606"/>
    <w:rsid w:val="00246F68"/>
    <w:rsid w:val="00251AD0"/>
    <w:rsid w:val="0029624E"/>
    <w:rsid w:val="002A1557"/>
    <w:rsid w:val="002C0E7A"/>
    <w:rsid w:val="003208EB"/>
    <w:rsid w:val="00326D99"/>
    <w:rsid w:val="00330C90"/>
    <w:rsid w:val="003642F0"/>
    <w:rsid w:val="0038405F"/>
    <w:rsid w:val="00391351"/>
    <w:rsid w:val="00393267"/>
    <w:rsid w:val="003C4637"/>
    <w:rsid w:val="00406587"/>
    <w:rsid w:val="00422CC6"/>
    <w:rsid w:val="004604CE"/>
    <w:rsid w:val="00490476"/>
    <w:rsid w:val="00497065"/>
    <w:rsid w:val="004A1E85"/>
    <w:rsid w:val="004A46F6"/>
    <w:rsid w:val="004A6C86"/>
    <w:rsid w:val="004A7909"/>
    <w:rsid w:val="004D3789"/>
    <w:rsid w:val="00543CBA"/>
    <w:rsid w:val="00573655"/>
    <w:rsid w:val="005F555F"/>
    <w:rsid w:val="005F6E5E"/>
    <w:rsid w:val="00601F34"/>
    <w:rsid w:val="00631B9E"/>
    <w:rsid w:val="006344D6"/>
    <w:rsid w:val="00646708"/>
    <w:rsid w:val="00650962"/>
    <w:rsid w:val="0065675C"/>
    <w:rsid w:val="006E61ED"/>
    <w:rsid w:val="0073231E"/>
    <w:rsid w:val="00734877"/>
    <w:rsid w:val="007941AC"/>
    <w:rsid w:val="007A7A54"/>
    <w:rsid w:val="007B31AB"/>
    <w:rsid w:val="007B3A4D"/>
    <w:rsid w:val="007C6A04"/>
    <w:rsid w:val="00811F7D"/>
    <w:rsid w:val="00822B52"/>
    <w:rsid w:val="00826EC3"/>
    <w:rsid w:val="008734DA"/>
    <w:rsid w:val="008B6517"/>
    <w:rsid w:val="0092545A"/>
    <w:rsid w:val="00934C01"/>
    <w:rsid w:val="00944E21"/>
    <w:rsid w:val="009460D4"/>
    <w:rsid w:val="00964F8C"/>
    <w:rsid w:val="009B1447"/>
    <w:rsid w:val="00A05736"/>
    <w:rsid w:val="00A06F31"/>
    <w:rsid w:val="00A11A91"/>
    <w:rsid w:val="00A24C2F"/>
    <w:rsid w:val="00A25BB1"/>
    <w:rsid w:val="00A50C05"/>
    <w:rsid w:val="00A5221E"/>
    <w:rsid w:val="00A52323"/>
    <w:rsid w:val="00A57147"/>
    <w:rsid w:val="00A958D6"/>
    <w:rsid w:val="00AA279B"/>
    <w:rsid w:val="00AA75CE"/>
    <w:rsid w:val="00B110A0"/>
    <w:rsid w:val="00B55CD6"/>
    <w:rsid w:val="00B72990"/>
    <w:rsid w:val="00B82521"/>
    <w:rsid w:val="00BC0E32"/>
    <w:rsid w:val="00BF3789"/>
    <w:rsid w:val="00BF63EC"/>
    <w:rsid w:val="00C055FD"/>
    <w:rsid w:val="00C222A9"/>
    <w:rsid w:val="00C439BB"/>
    <w:rsid w:val="00C45739"/>
    <w:rsid w:val="00C46C0F"/>
    <w:rsid w:val="00C56898"/>
    <w:rsid w:val="00C622BF"/>
    <w:rsid w:val="00C7534E"/>
    <w:rsid w:val="00C81F4F"/>
    <w:rsid w:val="00C9256B"/>
    <w:rsid w:val="00CB5733"/>
    <w:rsid w:val="00CD67BB"/>
    <w:rsid w:val="00D12AD9"/>
    <w:rsid w:val="00D4335D"/>
    <w:rsid w:val="00D66A75"/>
    <w:rsid w:val="00D7761E"/>
    <w:rsid w:val="00D86269"/>
    <w:rsid w:val="00D94821"/>
    <w:rsid w:val="00DB3466"/>
    <w:rsid w:val="00DD5C61"/>
    <w:rsid w:val="00DE3741"/>
    <w:rsid w:val="00DF0911"/>
    <w:rsid w:val="00E13496"/>
    <w:rsid w:val="00E262B6"/>
    <w:rsid w:val="00E66E80"/>
    <w:rsid w:val="00E74D4F"/>
    <w:rsid w:val="00E91F6D"/>
    <w:rsid w:val="00E97C86"/>
    <w:rsid w:val="00EA2F5B"/>
    <w:rsid w:val="00EB1952"/>
    <w:rsid w:val="00EB3207"/>
    <w:rsid w:val="00F24D12"/>
    <w:rsid w:val="00F42A82"/>
    <w:rsid w:val="00FB5429"/>
    <w:rsid w:val="00FC1C6D"/>
    <w:rsid w:val="00FD4F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89278"/>
  <w15:chartTrackingRefBased/>
  <w15:docId w15:val="{2974772B-CE79-4D8B-AC27-E9E13206E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25BB1"/>
    <w:pPr>
      <w:keepNext/>
      <w:keepLines/>
      <w:spacing w:before="240" w:after="120" w:line="240" w:lineRule="auto"/>
      <w:jc w:val="center"/>
      <w:outlineLvl w:val="0"/>
    </w:pPr>
    <w:rPr>
      <w:rFonts w:ascii="Times New Roman" w:eastAsiaTheme="majorEastAsia" w:hAnsi="Times New Roman" w:cs="Times New Roman"/>
      <w:b/>
      <w:bCs/>
      <w:sz w:val="24"/>
      <w:szCs w:val="24"/>
      <w:lang w:val="sr-Cyrl-RS"/>
    </w:rPr>
  </w:style>
  <w:style w:type="paragraph" w:styleId="Heading2">
    <w:name w:val="heading 2"/>
    <w:basedOn w:val="Normal"/>
    <w:next w:val="Normal"/>
    <w:link w:val="Heading2Char"/>
    <w:uiPriority w:val="9"/>
    <w:unhideWhenUsed/>
    <w:qFormat/>
    <w:rsid w:val="00A25BB1"/>
    <w:pPr>
      <w:keepNext/>
      <w:keepLines/>
      <w:spacing w:before="240" w:after="120" w:line="240" w:lineRule="auto"/>
      <w:jc w:val="center"/>
      <w:outlineLvl w:val="1"/>
    </w:pPr>
    <w:rPr>
      <w:rFonts w:ascii="Times New Roman" w:eastAsiaTheme="majorEastAsia" w:hAnsi="Times New Roman" w:cstheme="majorBidi"/>
      <w:b/>
      <w:lang w:val="sr-Cyrl-RS"/>
    </w:rPr>
  </w:style>
  <w:style w:type="paragraph" w:styleId="Heading3">
    <w:name w:val="heading 3"/>
    <w:basedOn w:val="Normal"/>
    <w:next w:val="Normal"/>
    <w:link w:val="Heading3Char"/>
    <w:uiPriority w:val="9"/>
    <w:unhideWhenUsed/>
    <w:qFormat/>
    <w:rsid w:val="00A25BB1"/>
    <w:pPr>
      <w:keepNext/>
      <w:keepLines/>
      <w:spacing w:before="240" w:after="120" w:line="240" w:lineRule="auto"/>
      <w:jc w:val="both"/>
      <w:outlineLvl w:val="2"/>
    </w:pPr>
    <w:rPr>
      <w:rFonts w:ascii="Times New Roman" w:eastAsiaTheme="majorEastAsia" w:hAnsi="Times New Roman" w:cstheme="majorBidi"/>
      <w:b/>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5BB1"/>
    <w:rPr>
      <w:rFonts w:ascii="Times New Roman" w:eastAsiaTheme="majorEastAsia" w:hAnsi="Times New Roman" w:cs="Times New Roman"/>
      <w:b/>
      <w:bCs/>
      <w:sz w:val="24"/>
      <w:szCs w:val="24"/>
      <w:lang w:val="sr-Cyrl-RS"/>
    </w:rPr>
  </w:style>
  <w:style w:type="character" w:customStyle="1" w:styleId="Heading2Char">
    <w:name w:val="Heading 2 Char"/>
    <w:basedOn w:val="DefaultParagraphFont"/>
    <w:link w:val="Heading2"/>
    <w:uiPriority w:val="9"/>
    <w:rsid w:val="00A25BB1"/>
    <w:rPr>
      <w:rFonts w:ascii="Times New Roman" w:eastAsiaTheme="majorEastAsia" w:hAnsi="Times New Roman" w:cstheme="majorBidi"/>
      <w:b/>
      <w:lang w:val="sr-Cyrl-RS"/>
    </w:rPr>
  </w:style>
  <w:style w:type="character" w:customStyle="1" w:styleId="Heading3Char">
    <w:name w:val="Heading 3 Char"/>
    <w:basedOn w:val="DefaultParagraphFont"/>
    <w:link w:val="Heading3"/>
    <w:uiPriority w:val="9"/>
    <w:rsid w:val="00A25BB1"/>
    <w:rPr>
      <w:rFonts w:ascii="Times New Roman" w:eastAsiaTheme="majorEastAsia" w:hAnsi="Times New Roman" w:cstheme="majorBidi"/>
      <w:b/>
      <w:szCs w:val="24"/>
      <w:lang w:val="sr-Cyrl-CS"/>
    </w:rPr>
  </w:style>
  <w:style w:type="paragraph" w:customStyle="1" w:styleId="wyq110---naslov-clana">
    <w:name w:val="wyq110---naslov-clana"/>
    <w:basedOn w:val="Normal"/>
    <w:rsid w:val="00A25BB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earchtag">
    <w:name w:val="searchtag"/>
    <w:basedOn w:val="DefaultParagraphFont"/>
    <w:rsid w:val="00A25BB1"/>
  </w:style>
  <w:style w:type="paragraph" w:customStyle="1" w:styleId="clan">
    <w:name w:val="clan"/>
    <w:basedOn w:val="Normal"/>
    <w:rsid w:val="00A25BB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A25BB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aliases w:val="List Paragraph1,PDP DOCUMENT SUBTITLE,Paragraphe de liste PBLH,Table of contents numbered,Lapis Bulleted List,List Paragraph (numbered (a)),Bullet Points,Liste Paragraf,Liststycke SKL,Normal bullet 2,Bullet list,En tête 1,Citation List"/>
    <w:basedOn w:val="Normal"/>
    <w:link w:val="ListParagraphChar"/>
    <w:uiPriority w:val="34"/>
    <w:qFormat/>
    <w:rsid w:val="00A25BB1"/>
    <w:pPr>
      <w:spacing w:after="120" w:line="240" w:lineRule="auto"/>
      <w:ind w:left="720"/>
      <w:contextualSpacing/>
    </w:pPr>
    <w:rPr>
      <w:rFonts w:ascii="Times New Roman" w:hAnsi="Times New Roman"/>
      <w:lang w:val="en-US"/>
    </w:rPr>
  </w:style>
  <w:style w:type="character" w:customStyle="1" w:styleId="ListParagraphChar">
    <w:name w:val="List Paragraph Char"/>
    <w:aliases w:val="List Paragraph1 Char,PDP DOCUMENT SUBTITLE Char,Paragraphe de liste PBLH Char,Table of contents numbered Char,Lapis Bulleted List Char,List Paragraph (numbered (a)) Char,Bullet Points Char,Liste Paragraf Char,Liststycke SKL Char"/>
    <w:link w:val="ListParagraph"/>
    <w:uiPriority w:val="34"/>
    <w:qFormat/>
    <w:rsid w:val="00A25BB1"/>
    <w:rPr>
      <w:rFonts w:ascii="Times New Roman" w:hAnsi="Times New Roman"/>
      <w:lang w:val="en-US"/>
    </w:rPr>
  </w:style>
  <w:style w:type="paragraph" w:styleId="Revision">
    <w:name w:val="Revision"/>
    <w:hidden/>
    <w:uiPriority w:val="99"/>
    <w:semiHidden/>
    <w:rsid w:val="00A25BB1"/>
    <w:pPr>
      <w:spacing w:after="0" w:line="240" w:lineRule="auto"/>
    </w:pPr>
    <w:rPr>
      <w:rFonts w:ascii="Arial" w:hAnsi="Arial" w:cs="Arial"/>
      <w:lang w:val="sr-Cyrl-RS"/>
    </w:rPr>
  </w:style>
  <w:style w:type="character" w:styleId="CommentReference">
    <w:name w:val="annotation reference"/>
    <w:basedOn w:val="DefaultParagraphFont"/>
    <w:uiPriority w:val="99"/>
    <w:semiHidden/>
    <w:unhideWhenUsed/>
    <w:rsid w:val="00A25BB1"/>
    <w:rPr>
      <w:sz w:val="16"/>
      <w:szCs w:val="16"/>
    </w:rPr>
  </w:style>
  <w:style w:type="paragraph" w:styleId="CommentText">
    <w:name w:val="annotation text"/>
    <w:basedOn w:val="Normal"/>
    <w:link w:val="CommentTextChar"/>
    <w:uiPriority w:val="99"/>
    <w:unhideWhenUsed/>
    <w:rsid w:val="00A25BB1"/>
    <w:pPr>
      <w:spacing w:after="120" w:line="240" w:lineRule="auto"/>
      <w:jc w:val="both"/>
    </w:pPr>
    <w:rPr>
      <w:rFonts w:ascii="Times New Roman" w:hAnsi="Times New Roman" w:cs="Arial"/>
      <w:sz w:val="20"/>
      <w:szCs w:val="20"/>
      <w:lang w:val="sr-Cyrl-RS"/>
    </w:rPr>
  </w:style>
  <w:style w:type="character" w:customStyle="1" w:styleId="CommentTextChar">
    <w:name w:val="Comment Text Char"/>
    <w:basedOn w:val="DefaultParagraphFont"/>
    <w:link w:val="CommentText"/>
    <w:uiPriority w:val="99"/>
    <w:rsid w:val="00A25BB1"/>
    <w:rPr>
      <w:rFonts w:ascii="Times New Roman" w:hAnsi="Times New Roman" w:cs="Arial"/>
      <w:sz w:val="20"/>
      <w:szCs w:val="20"/>
      <w:lang w:val="sr-Cyrl-RS"/>
    </w:rPr>
  </w:style>
  <w:style w:type="paragraph" w:styleId="CommentSubject">
    <w:name w:val="annotation subject"/>
    <w:basedOn w:val="CommentText"/>
    <w:next w:val="CommentText"/>
    <w:link w:val="CommentSubjectChar"/>
    <w:uiPriority w:val="99"/>
    <w:semiHidden/>
    <w:unhideWhenUsed/>
    <w:rsid w:val="00A25BB1"/>
    <w:rPr>
      <w:b/>
      <w:bCs/>
    </w:rPr>
  </w:style>
  <w:style w:type="character" w:customStyle="1" w:styleId="CommentSubjectChar">
    <w:name w:val="Comment Subject Char"/>
    <w:basedOn w:val="CommentTextChar"/>
    <w:link w:val="CommentSubject"/>
    <w:uiPriority w:val="99"/>
    <w:semiHidden/>
    <w:rsid w:val="00A25BB1"/>
    <w:rPr>
      <w:rFonts w:ascii="Times New Roman" w:hAnsi="Times New Roman" w:cs="Arial"/>
      <w:b/>
      <w:bCs/>
      <w:sz w:val="20"/>
      <w:szCs w:val="20"/>
      <w:lang w:val="sr-Cyrl-RS"/>
    </w:rPr>
  </w:style>
  <w:style w:type="paragraph" w:customStyle="1" w:styleId="Normal2">
    <w:name w:val="Normal2"/>
    <w:basedOn w:val="Normal"/>
    <w:rsid w:val="00A25BB1"/>
    <w:pPr>
      <w:spacing w:before="100" w:beforeAutospacing="1" w:after="100" w:afterAutospacing="1" w:line="240" w:lineRule="auto"/>
    </w:pPr>
    <w:rPr>
      <w:rFonts w:ascii="Calibri" w:hAnsi="Calibri" w:cs="Calibri"/>
      <w:lang w:val="en-US"/>
    </w:rPr>
  </w:style>
  <w:style w:type="paragraph" w:customStyle="1" w:styleId="Normal3">
    <w:name w:val="Normal3"/>
    <w:basedOn w:val="Normal"/>
    <w:rsid w:val="00A25BB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4">
    <w:name w:val="Normal4"/>
    <w:basedOn w:val="Normal"/>
    <w:rsid w:val="00A25BB1"/>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A25BB1"/>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Title">
    <w:name w:val="Title"/>
    <w:basedOn w:val="Normal"/>
    <w:next w:val="Normal"/>
    <w:link w:val="TitleChar"/>
    <w:uiPriority w:val="10"/>
    <w:qFormat/>
    <w:rsid w:val="00A25BB1"/>
    <w:pPr>
      <w:spacing w:after="0" w:line="240" w:lineRule="auto"/>
      <w:contextualSpacing/>
      <w:jc w:val="both"/>
    </w:pPr>
    <w:rPr>
      <w:rFonts w:ascii="Times New Roman" w:eastAsiaTheme="majorEastAsia" w:hAnsi="Times New Roman" w:cstheme="majorBidi"/>
      <w:spacing w:val="-10"/>
      <w:kern w:val="28"/>
      <w:sz w:val="24"/>
      <w:szCs w:val="56"/>
      <w:lang w:val="sr-Cyrl-RS"/>
    </w:rPr>
  </w:style>
  <w:style w:type="character" w:customStyle="1" w:styleId="TitleChar">
    <w:name w:val="Title Char"/>
    <w:basedOn w:val="DefaultParagraphFont"/>
    <w:link w:val="Title"/>
    <w:uiPriority w:val="10"/>
    <w:rsid w:val="00A25BB1"/>
    <w:rPr>
      <w:rFonts w:ascii="Times New Roman" w:eastAsiaTheme="majorEastAsia" w:hAnsi="Times New Roman" w:cstheme="majorBidi"/>
      <w:spacing w:val="-10"/>
      <w:kern w:val="28"/>
      <w:sz w:val="24"/>
      <w:szCs w:val="56"/>
      <w:lang w:val="sr-Cyrl-RS"/>
    </w:rPr>
  </w:style>
  <w:style w:type="paragraph" w:styleId="Header">
    <w:name w:val="header"/>
    <w:basedOn w:val="Normal"/>
    <w:link w:val="HeaderChar"/>
    <w:uiPriority w:val="99"/>
    <w:unhideWhenUsed/>
    <w:rsid w:val="00A25BB1"/>
    <w:pPr>
      <w:tabs>
        <w:tab w:val="center" w:pos="4680"/>
        <w:tab w:val="right" w:pos="9360"/>
      </w:tabs>
      <w:spacing w:after="0" w:line="240" w:lineRule="auto"/>
      <w:jc w:val="both"/>
    </w:pPr>
    <w:rPr>
      <w:rFonts w:ascii="Times New Roman" w:hAnsi="Times New Roman" w:cs="Arial"/>
      <w:lang w:val="sr-Cyrl-RS"/>
    </w:rPr>
  </w:style>
  <w:style w:type="character" w:customStyle="1" w:styleId="HeaderChar">
    <w:name w:val="Header Char"/>
    <w:basedOn w:val="DefaultParagraphFont"/>
    <w:link w:val="Header"/>
    <w:uiPriority w:val="99"/>
    <w:rsid w:val="00A25BB1"/>
    <w:rPr>
      <w:rFonts w:ascii="Times New Roman" w:hAnsi="Times New Roman" w:cs="Arial"/>
      <w:lang w:val="sr-Cyrl-RS"/>
    </w:rPr>
  </w:style>
  <w:style w:type="paragraph" w:styleId="Footer">
    <w:name w:val="footer"/>
    <w:basedOn w:val="Normal"/>
    <w:link w:val="FooterChar"/>
    <w:uiPriority w:val="99"/>
    <w:unhideWhenUsed/>
    <w:rsid w:val="00A25BB1"/>
    <w:pPr>
      <w:tabs>
        <w:tab w:val="center" w:pos="4680"/>
        <w:tab w:val="right" w:pos="9360"/>
      </w:tabs>
      <w:spacing w:after="0" w:line="240" w:lineRule="auto"/>
      <w:jc w:val="both"/>
    </w:pPr>
    <w:rPr>
      <w:rFonts w:ascii="Times New Roman" w:hAnsi="Times New Roman" w:cs="Arial"/>
      <w:lang w:val="sr-Cyrl-RS"/>
    </w:rPr>
  </w:style>
  <w:style w:type="character" w:customStyle="1" w:styleId="FooterChar">
    <w:name w:val="Footer Char"/>
    <w:basedOn w:val="DefaultParagraphFont"/>
    <w:link w:val="Footer"/>
    <w:uiPriority w:val="99"/>
    <w:rsid w:val="00A25BB1"/>
    <w:rPr>
      <w:rFonts w:ascii="Times New Roman" w:hAnsi="Times New Roman" w:cs="Arial"/>
      <w:lang w:val="sr-Cyrl-RS"/>
    </w:rPr>
  </w:style>
  <w:style w:type="paragraph" w:styleId="NormalWeb">
    <w:name w:val="Normal (Web)"/>
    <w:basedOn w:val="Normal"/>
    <w:uiPriority w:val="99"/>
    <w:unhideWhenUsed/>
    <w:rsid w:val="00A25BB1"/>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ui-provider">
    <w:name w:val="ui-provider"/>
    <w:basedOn w:val="DefaultParagraphFont"/>
    <w:rsid w:val="00A25BB1"/>
  </w:style>
  <w:style w:type="paragraph" w:styleId="FootnoteText">
    <w:name w:val="footnote text"/>
    <w:basedOn w:val="Normal"/>
    <w:link w:val="FootnoteTextChar"/>
    <w:uiPriority w:val="99"/>
    <w:unhideWhenUsed/>
    <w:rsid w:val="00A25BB1"/>
    <w:pPr>
      <w:spacing w:after="0" w:line="240" w:lineRule="auto"/>
      <w:jc w:val="both"/>
    </w:pPr>
    <w:rPr>
      <w:rFonts w:ascii="Arial" w:hAnsi="Arial" w:cs="Arial"/>
      <w:sz w:val="20"/>
      <w:szCs w:val="20"/>
      <w:lang w:val="sr-Cyrl-RS"/>
    </w:rPr>
  </w:style>
  <w:style w:type="character" w:customStyle="1" w:styleId="FootnoteTextChar">
    <w:name w:val="Footnote Text Char"/>
    <w:basedOn w:val="DefaultParagraphFont"/>
    <w:link w:val="FootnoteText"/>
    <w:uiPriority w:val="99"/>
    <w:rsid w:val="00A25BB1"/>
    <w:rPr>
      <w:rFonts w:ascii="Arial" w:hAnsi="Arial" w:cs="Arial"/>
      <w:sz w:val="20"/>
      <w:szCs w:val="20"/>
      <w:lang w:val="sr-Cyrl-RS"/>
    </w:rPr>
  </w:style>
  <w:style w:type="character" w:styleId="FootnoteReference">
    <w:name w:val="footnote reference"/>
    <w:basedOn w:val="DefaultParagraphFont"/>
    <w:uiPriority w:val="99"/>
    <w:semiHidden/>
    <w:unhideWhenUsed/>
    <w:rsid w:val="00A25BB1"/>
    <w:rPr>
      <w:vertAlign w:val="superscript"/>
    </w:rPr>
  </w:style>
  <w:style w:type="table" w:styleId="TableGrid">
    <w:name w:val="Table Grid"/>
    <w:basedOn w:val="TableNormal"/>
    <w:uiPriority w:val="39"/>
    <w:rsid w:val="00A25BB1"/>
    <w:pPr>
      <w:spacing w:after="0" w:line="240" w:lineRule="auto"/>
      <w:jc w:val="both"/>
    </w:pPr>
    <w:rPr>
      <w:rFonts w:ascii="Arial" w:hAnsi="Arial" w:cs="Arial"/>
      <w:b/>
      <w:bCs/>
      <w:color w:val="000000"/>
      <w:w w:val="9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25BB1"/>
    <w:rPr>
      <w:color w:val="0563C1" w:themeColor="hyperlink"/>
      <w:u w:val="single"/>
    </w:rPr>
  </w:style>
  <w:style w:type="character" w:customStyle="1" w:styleId="UnresolvedMention1">
    <w:name w:val="Unresolved Mention1"/>
    <w:basedOn w:val="DefaultParagraphFont"/>
    <w:uiPriority w:val="99"/>
    <w:semiHidden/>
    <w:unhideWhenUsed/>
    <w:rsid w:val="00A25BB1"/>
    <w:rPr>
      <w:color w:val="605E5C"/>
      <w:shd w:val="clear" w:color="auto" w:fill="E1DFDD"/>
    </w:rPr>
  </w:style>
  <w:style w:type="paragraph" w:styleId="BalloonText">
    <w:name w:val="Balloon Text"/>
    <w:basedOn w:val="Normal"/>
    <w:link w:val="BalloonTextChar"/>
    <w:uiPriority w:val="99"/>
    <w:semiHidden/>
    <w:unhideWhenUsed/>
    <w:rsid w:val="00A25BB1"/>
    <w:pPr>
      <w:spacing w:after="0" w:line="240" w:lineRule="auto"/>
      <w:jc w:val="both"/>
    </w:pPr>
    <w:rPr>
      <w:rFonts w:ascii="Segoe UI" w:hAnsi="Segoe UI" w:cs="Segoe UI"/>
      <w:sz w:val="18"/>
      <w:szCs w:val="18"/>
      <w:lang w:val="sr-Cyrl-RS"/>
    </w:rPr>
  </w:style>
  <w:style w:type="character" w:customStyle="1" w:styleId="BalloonTextChar">
    <w:name w:val="Balloon Text Char"/>
    <w:basedOn w:val="DefaultParagraphFont"/>
    <w:link w:val="BalloonText"/>
    <w:uiPriority w:val="99"/>
    <w:semiHidden/>
    <w:rsid w:val="00A25BB1"/>
    <w:rPr>
      <w:rFonts w:ascii="Segoe UI" w:hAnsi="Segoe UI" w:cs="Segoe UI"/>
      <w:sz w:val="18"/>
      <w:szCs w:val="18"/>
      <w:lang w:val="sr-Cyrl-RS"/>
    </w:rPr>
  </w:style>
  <w:style w:type="table" w:customStyle="1" w:styleId="TableGrid1">
    <w:name w:val="Table Grid1"/>
    <w:basedOn w:val="TableNormal"/>
    <w:next w:val="TableGrid"/>
    <w:uiPriority w:val="39"/>
    <w:rsid w:val="00944E21"/>
    <w:pPr>
      <w:spacing w:after="0" w:line="240" w:lineRule="auto"/>
      <w:jc w:val="both"/>
    </w:pPr>
    <w:rPr>
      <w:rFonts w:ascii="Arial" w:hAnsi="Arial" w:cs="Arial"/>
      <w:b/>
      <w:bCs/>
      <w:color w:val="000000"/>
      <w:w w:val="9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B31AB"/>
    <w:pPr>
      <w:spacing w:after="0" w:line="240" w:lineRule="auto"/>
      <w:jc w:val="both"/>
    </w:pPr>
    <w:rPr>
      <w:rFonts w:ascii="Arial" w:hAnsi="Arial" w:cs="Arial"/>
      <w:b/>
      <w:bCs/>
      <w:color w:val="000000"/>
      <w:w w:val="93"/>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2040</TotalTime>
  <Pages>10</Pages>
  <Words>4626</Words>
  <Characters>26372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Mandić</dc:creator>
  <cp:keywords/>
  <dc:description/>
  <cp:lastModifiedBy>Snezana Marinovic</cp:lastModifiedBy>
  <cp:revision>69</cp:revision>
  <cp:lastPrinted>2025-10-21T11:50:00Z</cp:lastPrinted>
  <dcterms:created xsi:type="dcterms:W3CDTF">2025-09-24T10:28:00Z</dcterms:created>
  <dcterms:modified xsi:type="dcterms:W3CDTF">2025-10-30T07:51:00Z</dcterms:modified>
</cp:coreProperties>
</file>